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1DE" w:rsidRPr="002D21DE" w:rsidRDefault="002D21DE" w:rsidP="002D21DE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:rsidR="002D21DE" w:rsidRDefault="002D21DE" w:rsidP="002D21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1DE">
        <w:rPr>
          <w:rFonts w:ascii="Times New Roman" w:hAnsi="Times New Roman" w:cs="Times New Roman"/>
          <w:b/>
          <w:sz w:val="28"/>
          <w:szCs w:val="28"/>
        </w:rPr>
        <w:t>2013.gada izmēģinājumu projekta „Uzvedības reakciju novērtējums: fokuss uz kognitīvajos procesos iesaistītajiem neiroķīmisk</w:t>
      </w:r>
      <w:r>
        <w:rPr>
          <w:rFonts w:ascii="Times New Roman" w:hAnsi="Times New Roman" w:cs="Times New Roman"/>
          <w:b/>
          <w:sz w:val="28"/>
          <w:szCs w:val="28"/>
        </w:rPr>
        <w:t xml:space="preserve">ajiem mehānismiem” netehniskā </w:t>
      </w:r>
      <w:r w:rsidRPr="002D21DE">
        <w:rPr>
          <w:rFonts w:ascii="Times New Roman" w:hAnsi="Times New Roman" w:cs="Times New Roman"/>
          <w:b/>
          <w:sz w:val="28"/>
          <w:szCs w:val="28"/>
        </w:rPr>
        <w:t>kopsavilkuma papildinājums:</w:t>
      </w:r>
    </w:p>
    <w:p w:rsidR="002D21DE" w:rsidRPr="002D21DE" w:rsidRDefault="002D21DE" w:rsidP="002D2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1DE" w:rsidRPr="002D21DE" w:rsidRDefault="002D21DE" w:rsidP="002D2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1DE">
        <w:rPr>
          <w:rFonts w:ascii="Times New Roman" w:hAnsi="Times New Roman" w:cs="Times New Roman"/>
          <w:sz w:val="28"/>
          <w:szCs w:val="28"/>
        </w:rPr>
        <w:t>Projektā aptuveni izmantojamais dzīvnieku apjoms gadā:</w:t>
      </w:r>
    </w:p>
    <w:p w:rsidR="002D21DE" w:rsidRPr="002D21DE" w:rsidRDefault="002D21DE" w:rsidP="002D2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1DE">
        <w:rPr>
          <w:rFonts w:ascii="Times New Roman" w:hAnsi="Times New Roman" w:cs="Times New Roman"/>
          <w:b/>
          <w:sz w:val="28"/>
          <w:szCs w:val="28"/>
        </w:rPr>
        <w:t>Žurkas</w:t>
      </w:r>
      <w:r w:rsidRPr="002D21DE">
        <w:rPr>
          <w:rFonts w:ascii="Times New Roman" w:hAnsi="Times New Roman" w:cs="Times New Roman"/>
          <w:sz w:val="28"/>
          <w:szCs w:val="28"/>
        </w:rPr>
        <w:t>:</w:t>
      </w:r>
    </w:p>
    <w:p w:rsidR="002D21DE" w:rsidRPr="002D21DE" w:rsidRDefault="002D21DE" w:rsidP="002D2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1DE">
        <w:rPr>
          <w:rFonts w:ascii="Times New Roman" w:hAnsi="Times New Roman" w:cs="Times New Roman"/>
          <w:sz w:val="28"/>
          <w:szCs w:val="28"/>
        </w:rPr>
        <w:t>Tēviņi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1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1DE">
        <w:rPr>
          <w:rFonts w:ascii="Times New Roman" w:hAnsi="Times New Roman" w:cs="Times New Roman"/>
          <w:sz w:val="28"/>
          <w:szCs w:val="28"/>
        </w:rPr>
        <w:t xml:space="preserve">400 </w:t>
      </w:r>
      <w:proofErr w:type="spellStart"/>
      <w:r w:rsidRPr="002D21DE">
        <w:rPr>
          <w:rFonts w:ascii="Times New Roman" w:hAnsi="Times New Roman" w:cs="Times New Roman"/>
          <w:sz w:val="28"/>
          <w:szCs w:val="28"/>
        </w:rPr>
        <w:t>gb</w:t>
      </w:r>
      <w:proofErr w:type="spellEnd"/>
      <w:r w:rsidRPr="002D21DE">
        <w:rPr>
          <w:rFonts w:ascii="Times New Roman" w:hAnsi="Times New Roman" w:cs="Times New Roman"/>
          <w:sz w:val="28"/>
          <w:szCs w:val="28"/>
        </w:rPr>
        <w:t>.</w:t>
      </w:r>
    </w:p>
    <w:p w:rsidR="002D21DE" w:rsidRPr="002D21DE" w:rsidRDefault="002D21DE" w:rsidP="002D2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1DE">
        <w:rPr>
          <w:rFonts w:ascii="Times New Roman" w:hAnsi="Times New Roman" w:cs="Times New Roman"/>
          <w:sz w:val="28"/>
          <w:szCs w:val="28"/>
        </w:rPr>
        <w:t>Mātītes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1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1DE">
        <w:rPr>
          <w:rFonts w:ascii="Times New Roman" w:hAnsi="Times New Roman" w:cs="Times New Roman"/>
          <w:sz w:val="28"/>
          <w:szCs w:val="28"/>
        </w:rPr>
        <w:t xml:space="preserve">100 </w:t>
      </w:r>
      <w:proofErr w:type="spellStart"/>
      <w:r w:rsidRPr="002D21DE">
        <w:rPr>
          <w:rFonts w:ascii="Times New Roman" w:hAnsi="Times New Roman" w:cs="Times New Roman"/>
          <w:sz w:val="28"/>
          <w:szCs w:val="28"/>
        </w:rPr>
        <w:t>gb</w:t>
      </w:r>
      <w:proofErr w:type="spellEnd"/>
      <w:r w:rsidRPr="002D21DE">
        <w:rPr>
          <w:rFonts w:ascii="Times New Roman" w:hAnsi="Times New Roman" w:cs="Times New Roman"/>
          <w:sz w:val="28"/>
          <w:szCs w:val="28"/>
        </w:rPr>
        <w:t>.</w:t>
      </w:r>
    </w:p>
    <w:p w:rsidR="002D21DE" w:rsidRDefault="002D21DE" w:rsidP="002D2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1DE" w:rsidRPr="002D21DE" w:rsidRDefault="002D21DE" w:rsidP="002D21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1DE">
        <w:rPr>
          <w:rFonts w:ascii="Times New Roman" w:hAnsi="Times New Roman" w:cs="Times New Roman"/>
          <w:b/>
          <w:sz w:val="28"/>
          <w:szCs w:val="28"/>
        </w:rPr>
        <w:t>Peles:</w:t>
      </w:r>
    </w:p>
    <w:p w:rsidR="002D21DE" w:rsidRPr="002D21DE" w:rsidRDefault="002D21DE" w:rsidP="002D2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1DE">
        <w:rPr>
          <w:rFonts w:ascii="Times New Roman" w:hAnsi="Times New Roman" w:cs="Times New Roman"/>
          <w:sz w:val="28"/>
          <w:szCs w:val="28"/>
        </w:rPr>
        <w:t>Tēviņi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1DE">
        <w:rPr>
          <w:rFonts w:ascii="Times New Roman" w:hAnsi="Times New Roman" w:cs="Times New Roman"/>
          <w:sz w:val="28"/>
          <w:szCs w:val="28"/>
        </w:rPr>
        <w:t>600gb.</w:t>
      </w:r>
    </w:p>
    <w:p w:rsidR="002D21DE" w:rsidRPr="002D21DE" w:rsidRDefault="002D21DE" w:rsidP="002D2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1DE">
        <w:rPr>
          <w:rFonts w:ascii="Times New Roman" w:hAnsi="Times New Roman" w:cs="Times New Roman"/>
          <w:sz w:val="28"/>
          <w:szCs w:val="28"/>
        </w:rPr>
        <w:t>Mātītes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1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1DE">
        <w:rPr>
          <w:rFonts w:ascii="Times New Roman" w:hAnsi="Times New Roman" w:cs="Times New Roman"/>
          <w:sz w:val="28"/>
          <w:szCs w:val="28"/>
        </w:rPr>
        <w:t xml:space="preserve">180 </w:t>
      </w:r>
      <w:proofErr w:type="spellStart"/>
      <w:r w:rsidRPr="002D21DE">
        <w:rPr>
          <w:rFonts w:ascii="Times New Roman" w:hAnsi="Times New Roman" w:cs="Times New Roman"/>
          <w:sz w:val="28"/>
          <w:szCs w:val="28"/>
        </w:rPr>
        <w:t>gb</w:t>
      </w:r>
      <w:proofErr w:type="spellEnd"/>
      <w:r w:rsidRPr="002D21DE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2111D5" w:rsidRPr="002D21DE" w:rsidRDefault="002111D5" w:rsidP="002D21DE">
      <w:pPr>
        <w:jc w:val="both"/>
        <w:rPr>
          <w:sz w:val="28"/>
          <w:szCs w:val="28"/>
        </w:rPr>
      </w:pPr>
    </w:p>
    <w:sectPr w:rsidR="002111D5" w:rsidRPr="002D21DE" w:rsidSect="00F13A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1DE"/>
    <w:rsid w:val="002111D5"/>
    <w:rsid w:val="002D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1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1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Agita Klapare</dc:creator>
  <cp:lastModifiedBy>Agita Klapare</cp:lastModifiedBy>
  <cp:revision>1</cp:revision>
  <dcterms:created xsi:type="dcterms:W3CDTF">2015-06-16T13:11:00Z</dcterms:created>
  <dcterms:modified xsi:type="dcterms:W3CDTF">2015-06-16T13:13:00Z</dcterms:modified>
</cp:coreProperties>
</file>