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1988C" w14:textId="77777777" w:rsidR="00F91A48" w:rsidRPr="00645713" w:rsidRDefault="00F91A48" w:rsidP="00645713">
      <w:pPr>
        <w:spacing w:after="0"/>
        <w:jc w:val="center"/>
        <w:rPr>
          <w:lang w:val="lv-LV"/>
        </w:rPr>
      </w:pPr>
      <w:bookmarkStart w:id="0" w:name="_Hlk33617471"/>
      <w:r w:rsidRPr="00645713">
        <w:rPr>
          <w:lang w:val="lv-LV"/>
        </w:rPr>
        <w:t>BULGĀRIJAS, ČEHIJAS, IGAUNIJAS, UNGĀRIJAS, LATVIJAS, LIETUVAS, POLIJAS UN RUMĀNIJAS LAUKSAIMNIECĪBAS MINISTRU KOPĪGĀ DEKLARĀCIJA</w:t>
      </w:r>
    </w:p>
    <w:p w14:paraId="6E561862" w14:textId="77777777" w:rsidR="00F91A48" w:rsidRPr="00645713" w:rsidRDefault="00F91A48" w:rsidP="00645713">
      <w:pPr>
        <w:spacing w:after="0"/>
        <w:contextualSpacing/>
        <w:jc w:val="center"/>
        <w:rPr>
          <w:b w:val="0"/>
          <w:i/>
          <w:lang w:val="lv-LV"/>
        </w:rPr>
      </w:pPr>
      <w:r w:rsidRPr="00645713">
        <w:rPr>
          <w:b w:val="0"/>
          <w:i/>
          <w:lang w:val="lv-LV"/>
        </w:rPr>
        <w:t>Par Kopējās lauksaimniecības politikas reformu</w:t>
      </w:r>
    </w:p>
    <w:p w14:paraId="77F26C99" w14:textId="77777777" w:rsidR="00F91A48" w:rsidRPr="00645713" w:rsidRDefault="00F91A48" w:rsidP="00645713">
      <w:pPr>
        <w:spacing w:after="0"/>
        <w:contextualSpacing/>
        <w:rPr>
          <w:b w:val="0"/>
          <w:lang w:val="lv-LV"/>
        </w:rPr>
      </w:pPr>
    </w:p>
    <w:p w14:paraId="2A3D134F" w14:textId="77777777" w:rsidR="00F91A48" w:rsidRPr="00645713" w:rsidRDefault="00F91A48" w:rsidP="00645713">
      <w:pPr>
        <w:spacing w:after="0"/>
        <w:contextualSpacing/>
        <w:rPr>
          <w:b w:val="0"/>
          <w:lang w:val="lv-LV"/>
        </w:rPr>
      </w:pPr>
      <w:r w:rsidRPr="00645713">
        <w:rPr>
          <w:b w:val="0"/>
          <w:lang w:val="lv-LV"/>
        </w:rPr>
        <w:t>Bulgārijas, Čehijas, Igaunijas, Ungārijas, Latvijas, Lietuvas, Polijas un Rumānijas lauksaimniecības ministri 2020.gada 24.februārī Varšavā vienojās par šādu kopēju nostāju:</w:t>
      </w:r>
    </w:p>
    <w:p w14:paraId="041A7C91" w14:textId="77777777" w:rsidR="00F91A48" w:rsidRPr="00645713" w:rsidRDefault="00F91A48" w:rsidP="00645713">
      <w:pPr>
        <w:autoSpaceDE w:val="0"/>
        <w:autoSpaceDN w:val="0"/>
        <w:adjustRightInd w:val="0"/>
        <w:spacing w:after="0"/>
        <w:contextualSpacing/>
        <w:rPr>
          <w:rStyle w:val="word"/>
          <w:color w:val="222222"/>
          <w:spacing w:val="3"/>
          <w:lang w:val="lv-LV"/>
        </w:rPr>
      </w:pPr>
    </w:p>
    <w:p w14:paraId="0729895E" w14:textId="77777777" w:rsidR="00F91A48" w:rsidRPr="00645713" w:rsidRDefault="00F91A48" w:rsidP="00645713">
      <w:pPr>
        <w:autoSpaceDE w:val="0"/>
        <w:autoSpaceDN w:val="0"/>
        <w:adjustRightInd w:val="0"/>
        <w:spacing w:after="0"/>
        <w:contextualSpacing/>
        <w:rPr>
          <w:b w:val="0"/>
          <w:bCs/>
          <w:lang w:val="lv-LV"/>
        </w:rPr>
      </w:pPr>
      <w:r w:rsidRPr="00645713">
        <w:rPr>
          <w:b w:val="0"/>
          <w:bCs/>
          <w:lang w:val="lv-LV"/>
        </w:rPr>
        <w:t xml:space="preserve">MĒS TICAM, ka Kopējā lauksaimniecības politika (KLP) arī turpmāk paliks nozīmīga Eiropas Savienības politika, saskaņā ar Līgumos noteiktajiem mērķiem. </w:t>
      </w:r>
    </w:p>
    <w:p w14:paraId="5F878196" w14:textId="77777777" w:rsidR="00F91A48" w:rsidRPr="00645713" w:rsidRDefault="00F91A48" w:rsidP="00645713">
      <w:pPr>
        <w:autoSpaceDE w:val="0"/>
        <w:autoSpaceDN w:val="0"/>
        <w:adjustRightInd w:val="0"/>
        <w:spacing w:after="0"/>
        <w:contextualSpacing/>
        <w:rPr>
          <w:b w:val="0"/>
          <w:bCs/>
          <w:lang w:val="lv-LV"/>
        </w:rPr>
      </w:pPr>
      <w:bookmarkStart w:id="1" w:name="_GoBack"/>
      <w:bookmarkEnd w:id="1"/>
    </w:p>
    <w:p w14:paraId="6C83384C" w14:textId="77777777" w:rsidR="00F91A48" w:rsidRPr="00645713" w:rsidRDefault="00F91A48" w:rsidP="00645713">
      <w:pPr>
        <w:autoSpaceDE w:val="0"/>
        <w:autoSpaceDN w:val="0"/>
        <w:adjustRightInd w:val="0"/>
        <w:spacing w:after="0"/>
        <w:contextualSpacing/>
        <w:rPr>
          <w:b w:val="0"/>
          <w:bCs/>
          <w:lang w:val="lv-LV"/>
        </w:rPr>
      </w:pPr>
      <w:r w:rsidRPr="00645713">
        <w:rPr>
          <w:b w:val="0"/>
          <w:bCs/>
          <w:lang w:val="lv-LV"/>
        </w:rPr>
        <w:t>MĒS ATGĀDINĀM, ka KLP galvenais uzdevums ir garantēt nodrošinātību ar pārtiku, saimniecību ekonomisko attīstību un lauku apvidu dzīvotspēju, ņemot vērā Eiropas sabiedrības vienmēr mainīgās prasības. Lai sasniegtu šos mērķus, arī turpmāk galvenais elements joprojām ir atbilstoša līmeņa atbalsts un līdz ar to arī lauku saimniecību ienākumi.</w:t>
      </w:r>
    </w:p>
    <w:p w14:paraId="0113AF87" w14:textId="77777777" w:rsidR="00F91A48" w:rsidRPr="00645713" w:rsidRDefault="00F91A48" w:rsidP="00645713">
      <w:pPr>
        <w:autoSpaceDE w:val="0"/>
        <w:autoSpaceDN w:val="0"/>
        <w:adjustRightInd w:val="0"/>
        <w:spacing w:after="0"/>
        <w:contextualSpacing/>
        <w:rPr>
          <w:b w:val="0"/>
          <w:bCs/>
          <w:lang w:val="lv-LV"/>
        </w:rPr>
      </w:pPr>
    </w:p>
    <w:p w14:paraId="6B418184" w14:textId="6B0CFEB6" w:rsidR="00166AC4" w:rsidRPr="00645713" w:rsidRDefault="00F91A48" w:rsidP="00645713">
      <w:pPr>
        <w:autoSpaceDE w:val="0"/>
        <w:autoSpaceDN w:val="0"/>
        <w:adjustRightInd w:val="0"/>
        <w:spacing w:after="0"/>
        <w:contextualSpacing/>
        <w:rPr>
          <w:b w:val="0"/>
          <w:bCs/>
          <w:lang w:val="lv-LV"/>
        </w:rPr>
      </w:pPr>
      <w:r w:rsidRPr="00645713">
        <w:rPr>
          <w:b w:val="0"/>
          <w:bCs/>
          <w:lang w:val="lv-LV"/>
        </w:rPr>
        <w:t xml:space="preserve">MĒS </w:t>
      </w:r>
      <w:r w:rsidR="008136C9" w:rsidRPr="00645713">
        <w:rPr>
          <w:b w:val="0"/>
          <w:bCs/>
          <w:lang w:val="lv-LV"/>
        </w:rPr>
        <w:t>UZSKATĀM</w:t>
      </w:r>
      <w:r w:rsidRPr="00645713">
        <w:rPr>
          <w:b w:val="0"/>
          <w:bCs/>
          <w:lang w:val="lv-LV"/>
        </w:rPr>
        <w:t xml:space="preserve">, ka joprojām aktuāli ir uzdevumi, kas saistīti ar lauku apvidu ekonomisko attīstību un attīstības atšķirību novēršanu starp pilsētām un lauku apvidiem, lauksaimniecības un pārtikas sektora modernizāciju, inovāciju palielināšanu, atbalstu mazāk labvēlīgiem apgabaliem un paaudžu atjaunošanos. </w:t>
      </w:r>
      <w:r w:rsidR="00166AC4" w:rsidRPr="00645713">
        <w:rPr>
          <w:b w:val="0"/>
          <w:bCs/>
          <w:lang w:val="lv-LV"/>
        </w:rPr>
        <w:t>KLP arī turpmāk ir jābūt finansējuma avotam par lauksaimniecības darbību un lauku teritoriju sniegtajiem sabiedriskajiem labumiem, kā arī jāstiprina lauku teritoriju pievilcība</w:t>
      </w:r>
      <w:r w:rsidR="006D018D" w:rsidRPr="00645713">
        <w:rPr>
          <w:b w:val="0"/>
          <w:bCs/>
          <w:lang w:val="lv-LV"/>
        </w:rPr>
        <w:t>, veidojot to</w:t>
      </w:r>
      <w:r w:rsidR="00166AC4" w:rsidRPr="00645713">
        <w:rPr>
          <w:b w:val="0"/>
          <w:bCs/>
          <w:lang w:val="lv-LV"/>
        </w:rPr>
        <w:t xml:space="preserve"> kā</w:t>
      </w:r>
      <w:r w:rsidR="006D018D" w:rsidRPr="00645713">
        <w:rPr>
          <w:b w:val="0"/>
          <w:bCs/>
          <w:lang w:val="lv-LV"/>
        </w:rPr>
        <w:t xml:space="preserve"> pievilcīgu</w:t>
      </w:r>
      <w:r w:rsidR="00166AC4" w:rsidRPr="00645713">
        <w:rPr>
          <w:b w:val="0"/>
          <w:bCs/>
          <w:lang w:val="lv-LV"/>
        </w:rPr>
        <w:t xml:space="preserve"> viet</w:t>
      </w:r>
      <w:r w:rsidR="006D018D" w:rsidRPr="00645713">
        <w:rPr>
          <w:b w:val="0"/>
          <w:bCs/>
          <w:lang w:val="lv-LV"/>
        </w:rPr>
        <w:t>u</w:t>
      </w:r>
      <w:r w:rsidR="00166AC4" w:rsidRPr="00645713">
        <w:rPr>
          <w:b w:val="0"/>
          <w:bCs/>
          <w:lang w:val="lv-LV"/>
        </w:rPr>
        <w:t>, kur dzīvot, strādāt un atpūsties.</w:t>
      </w:r>
    </w:p>
    <w:p w14:paraId="4B129CFD" w14:textId="77777777" w:rsidR="006D018D" w:rsidRPr="00645713" w:rsidRDefault="006D018D" w:rsidP="00645713">
      <w:pPr>
        <w:autoSpaceDE w:val="0"/>
        <w:autoSpaceDN w:val="0"/>
        <w:adjustRightInd w:val="0"/>
        <w:spacing w:after="0"/>
        <w:contextualSpacing/>
        <w:rPr>
          <w:b w:val="0"/>
          <w:bCs/>
          <w:lang w:val="lv-LV"/>
        </w:rPr>
      </w:pPr>
    </w:p>
    <w:p w14:paraId="241D7AD7" w14:textId="77777777" w:rsidR="00F91A48" w:rsidRPr="00645713" w:rsidRDefault="00F91A48" w:rsidP="00645713">
      <w:pPr>
        <w:autoSpaceDE w:val="0"/>
        <w:autoSpaceDN w:val="0"/>
        <w:adjustRightInd w:val="0"/>
        <w:spacing w:after="0"/>
        <w:contextualSpacing/>
        <w:rPr>
          <w:b w:val="0"/>
          <w:bCs/>
          <w:lang w:val="lv-LV"/>
        </w:rPr>
      </w:pPr>
      <w:r w:rsidRPr="00645713">
        <w:rPr>
          <w:b w:val="0"/>
          <w:bCs/>
          <w:lang w:val="lv-LV"/>
        </w:rPr>
        <w:t>MĒS APZINĀMIES izmaiņas sabiedrības prasībās, saskaņā ar kurām KLP vajadzētu ar ilgtspējīgu ražošanas sistēmu palīdzību vairāk kā līdz šim aizsargāt vidi un cīnīties pret klimata pārmaiņām ar mērķi pasargāt dabas resursus, kā zeme, ūdens, bioloģiskā daudzveidība, nākotnes paaudzēm un sasniegt oglekļa neitralitāti ES līmenī.</w:t>
      </w:r>
    </w:p>
    <w:p w14:paraId="19FE5749" w14:textId="77777777" w:rsidR="00F91A48" w:rsidRPr="00645713" w:rsidRDefault="00F91A48" w:rsidP="00645713">
      <w:pPr>
        <w:autoSpaceDE w:val="0"/>
        <w:autoSpaceDN w:val="0"/>
        <w:adjustRightInd w:val="0"/>
        <w:spacing w:after="0"/>
        <w:contextualSpacing/>
        <w:rPr>
          <w:b w:val="0"/>
          <w:bCs/>
          <w:lang w:val="lv-LV"/>
        </w:rPr>
      </w:pPr>
    </w:p>
    <w:p w14:paraId="4D674271" w14:textId="6C9481E7" w:rsidR="00F91A48" w:rsidRPr="00645713" w:rsidRDefault="00F91A48" w:rsidP="00645713">
      <w:pPr>
        <w:autoSpaceDE w:val="0"/>
        <w:autoSpaceDN w:val="0"/>
        <w:adjustRightInd w:val="0"/>
        <w:spacing w:after="0"/>
        <w:contextualSpacing/>
        <w:rPr>
          <w:b w:val="0"/>
          <w:bCs/>
          <w:lang w:val="lv-LV"/>
        </w:rPr>
      </w:pPr>
      <w:r w:rsidRPr="00645713">
        <w:rPr>
          <w:b w:val="0"/>
          <w:bCs/>
          <w:lang w:val="lv-LV"/>
        </w:rPr>
        <w:t xml:space="preserve">MĒS UZSVERAM, ka Zaļais kurss piedāvā jaunu veidu kā sasniegt vides un klimata mērķus, veselības un ilgtspējīgas ekonomikas attīstības mērķus; lauksaimniecības sektorā tas piedāvā stratēģiju </w:t>
      </w:r>
      <w:r w:rsidR="00166AC4" w:rsidRPr="00645713">
        <w:rPr>
          <w:b w:val="0"/>
          <w:bCs/>
          <w:lang w:val="lv-LV"/>
        </w:rPr>
        <w:t>“</w:t>
      </w:r>
      <w:r w:rsidRPr="00645713">
        <w:rPr>
          <w:b w:val="0"/>
          <w:bCs/>
          <w:iCs/>
          <w:lang w:val="lv-LV"/>
        </w:rPr>
        <w:t xml:space="preserve">No </w:t>
      </w:r>
      <w:r w:rsidR="004546EB" w:rsidRPr="00645713">
        <w:rPr>
          <w:b w:val="0"/>
          <w:bCs/>
          <w:iCs/>
          <w:lang w:val="lv-LV"/>
        </w:rPr>
        <w:t>l</w:t>
      </w:r>
      <w:r w:rsidRPr="00645713">
        <w:rPr>
          <w:b w:val="0"/>
          <w:bCs/>
          <w:iCs/>
          <w:lang w:val="lv-LV"/>
        </w:rPr>
        <w:t>auka līdz galdam</w:t>
      </w:r>
      <w:r w:rsidR="00166AC4" w:rsidRPr="00645713">
        <w:rPr>
          <w:b w:val="0"/>
          <w:bCs/>
          <w:iCs/>
          <w:lang w:val="lv-LV"/>
        </w:rPr>
        <w:t>”</w:t>
      </w:r>
      <w:r w:rsidRPr="00645713">
        <w:rPr>
          <w:b w:val="0"/>
          <w:bCs/>
          <w:iCs/>
          <w:lang w:val="lv-LV"/>
        </w:rPr>
        <w:t xml:space="preserve">, </w:t>
      </w:r>
      <w:r w:rsidRPr="00645713">
        <w:rPr>
          <w:b w:val="0"/>
          <w:bCs/>
          <w:lang w:val="lv-LV"/>
        </w:rPr>
        <w:t>kuras mērķis ir radīt taisnīgu, veselīgu un videi draudzīgu pārtikas sistēmu.</w:t>
      </w:r>
    </w:p>
    <w:bookmarkEnd w:id="0"/>
    <w:p w14:paraId="0D6CC85D" w14:textId="77777777" w:rsidR="00956631" w:rsidRPr="00645713" w:rsidRDefault="00956631" w:rsidP="00645713">
      <w:pPr>
        <w:autoSpaceDE w:val="0"/>
        <w:autoSpaceDN w:val="0"/>
        <w:adjustRightInd w:val="0"/>
        <w:spacing w:after="0"/>
        <w:contextualSpacing/>
        <w:rPr>
          <w:b w:val="0"/>
          <w:lang w:val="lv-LV"/>
        </w:rPr>
      </w:pPr>
    </w:p>
    <w:p w14:paraId="214F4D10" w14:textId="5F701120" w:rsidR="00956631" w:rsidRPr="00645713" w:rsidRDefault="00F91A48" w:rsidP="00645713">
      <w:pPr>
        <w:autoSpaceDE w:val="0"/>
        <w:autoSpaceDN w:val="0"/>
        <w:adjustRightInd w:val="0"/>
        <w:spacing w:after="0"/>
        <w:contextualSpacing/>
        <w:rPr>
          <w:b w:val="0"/>
          <w:lang w:val="lv-LV"/>
        </w:rPr>
      </w:pPr>
      <w:r w:rsidRPr="00645713">
        <w:rPr>
          <w:b w:val="0"/>
          <w:lang w:val="lv-LV"/>
        </w:rPr>
        <w:lastRenderedPageBreak/>
        <w:t xml:space="preserve">MĒS </w:t>
      </w:r>
      <w:r w:rsidR="00E34396" w:rsidRPr="00645713">
        <w:rPr>
          <w:b w:val="0"/>
          <w:lang w:val="lv-LV"/>
        </w:rPr>
        <w:t>ATZĪSTAM</w:t>
      </w:r>
      <w:r w:rsidR="00956631" w:rsidRPr="00645713">
        <w:rPr>
          <w:b w:val="0"/>
          <w:lang w:val="lv-LV"/>
        </w:rPr>
        <w:t>, ka Zaļā kursa ieviešana attiecībā uz lauksaimniecību nozīmēs ilgtspējīgāku ķīmisko vielu izmantošanu lauksaimniecībā, pastiprinātu augsnes, ūdens un gaisa aizsardzību</w:t>
      </w:r>
      <w:r w:rsidR="004546EB" w:rsidRPr="00645713">
        <w:rPr>
          <w:b w:val="0"/>
          <w:lang w:val="lv-LV"/>
        </w:rPr>
        <w:t xml:space="preserve"> un</w:t>
      </w:r>
      <w:r w:rsidR="00956631" w:rsidRPr="00645713">
        <w:rPr>
          <w:b w:val="0"/>
          <w:lang w:val="lv-LV"/>
        </w:rPr>
        <w:t xml:space="preserve"> uz klimatu un vidi orientētu pasākumu piemērošanu visā lauksaimnieciskajā ražošanas ciklā.</w:t>
      </w:r>
    </w:p>
    <w:p w14:paraId="7A4C17E8" w14:textId="77777777" w:rsidR="00956631" w:rsidRPr="00645713" w:rsidRDefault="00956631" w:rsidP="00645713">
      <w:pPr>
        <w:keepNext/>
        <w:autoSpaceDE w:val="0"/>
        <w:autoSpaceDN w:val="0"/>
        <w:adjustRightInd w:val="0"/>
        <w:spacing w:after="0"/>
        <w:contextualSpacing/>
        <w:rPr>
          <w:b w:val="0"/>
          <w:lang w:val="lv-LV"/>
        </w:rPr>
      </w:pPr>
    </w:p>
    <w:p w14:paraId="543E08DB" w14:textId="694DDE27" w:rsidR="00956631" w:rsidRPr="00645713" w:rsidRDefault="00F91A48" w:rsidP="00645713">
      <w:pPr>
        <w:keepNext/>
        <w:autoSpaceDE w:val="0"/>
        <w:autoSpaceDN w:val="0"/>
        <w:adjustRightInd w:val="0"/>
        <w:spacing w:after="0"/>
        <w:contextualSpacing/>
        <w:rPr>
          <w:b w:val="0"/>
          <w:lang w:val="lv-LV"/>
        </w:rPr>
      </w:pPr>
      <w:r w:rsidRPr="00645713">
        <w:rPr>
          <w:b w:val="0"/>
          <w:lang w:val="lv-LV"/>
        </w:rPr>
        <w:t xml:space="preserve">MĒS </w:t>
      </w:r>
      <w:r w:rsidR="004546EB" w:rsidRPr="00645713">
        <w:rPr>
          <w:b w:val="0"/>
          <w:lang w:val="lv-LV"/>
        </w:rPr>
        <w:t>ATZĪMĒJAM</w:t>
      </w:r>
      <w:r w:rsidR="00956631" w:rsidRPr="00645713">
        <w:rPr>
          <w:b w:val="0"/>
          <w:lang w:val="lv-LV"/>
        </w:rPr>
        <w:t>, ka šie jaun</w:t>
      </w:r>
      <w:r w:rsidR="00E34396" w:rsidRPr="00645713">
        <w:rPr>
          <w:b w:val="0"/>
          <w:lang w:val="lv-LV"/>
        </w:rPr>
        <w:t>ie</w:t>
      </w:r>
      <w:r w:rsidR="00956631" w:rsidRPr="00645713">
        <w:rPr>
          <w:b w:val="0"/>
          <w:lang w:val="lv-LV"/>
        </w:rPr>
        <w:t xml:space="preserve"> standarti </w:t>
      </w:r>
      <w:r w:rsidR="0052315C" w:rsidRPr="00645713">
        <w:rPr>
          <w:b w:val="0"/>
          <w:lang w:val="lv-LV"/>
        </w:rPr>
        <w:t>prasīs</w:t>
      </w:r>
      <w:r w:rsidR="00956631" w:rsidRPr="00645713">
        <w:rPr>
          <w:b w:val="0"/>
          <w:lang w:val="lv-LV"/>
        </w:rPr>
        <w:t xml:space="preserve"> lielāk</w:t>
      </w:r>
      <w:r w:rsidR="00E34396" w:rsidRPr="00645713">
        <w:rPr>
          <w:b w:val="0"/>
          <w:lang w:val="lv-LV"/>
        </w:rPr>
        <w:t>us</w:t>
      </w:r>
      <w:r w:rsidR="00956631" w:rsidRPr="00645713">
        <w:rPr>
          <w:b w:val="0"/>
          <w:lang w:val="lv-LV"/>
        </w:rPr>
        <w:t xml:space="preserve"> izdevum</w:t>
      </w:r>
      <w:r w:rsidR="00E34396" w:rsidRPr="00645713">
        <w:rPr>
          <w:b w:val="0"/>
          <w:lang w:val="lv-LV"/>
        </w:rPr>
        <w:t>us</w:t>
      </w:r>
      <w:r w:rsidR="00956631" w:rsidRPr="00645713">
        <w:rPr>
          <w:b w:val="0"/>
          <w:lang w:val="lv-LV"/>
        </w:rPr>
        <w:t xml:space="preserve"> nekā iepriekš, ieguldījum</w:t>
      </w:r>
      <w:r w:rsidR="004500D3" w:rsidRPr="00645713">
        <w:rPr>
          <w:b w:val="0"/>
          <w:lang w:val="lv-LV"/>
        </w:rPr>
        <w:t>us</w:t>
      </w:r>
      <w:r w:rsidR="00956631" w:rsidRPr="00645713">
        <w:rPr>
          <w:b w:val="0"/>
          <w:lang w:val="lv-LV"/>
        </w:rPr>
        <w:t xml:space="preserve"> ekoloģiskās tehnoloģijās, ilgtspējīg</w:t>
      </w:r>
      <w:r w:rsidR="004500D3" w:rsidRPr="00645713">
        <w:rPr>
          <w:b w:val="0"/>
          <w:lang w:val="lv-LV"/>
        </w:rPr>
        <w:t>us</w:t>
      </w:r>
      <w:r w:rsidR="00956631" w:rsidRPr="00645713">
        <w:rPr>
          <w:b w:val="0"/>
          <w:lang w:val="lv-LV"/>
        </w:rPr>
        <w:t xml:space="preserve"> risinājum</w:t>
      </w:r>
      <w:r w:rsidR="004500D3" w:rsidRPr="00645713">
        <w:rPr>
          <w:b w:val="0"/>
          <w:lang w:val="lv-LV"/>
        </w:rPr>
        <w:t>us</w:t>
      </w:r>
      <w:r w:rsidR="00956631" w:rsidRPr="00645713">
        <w:rPr>
          <w:b w:val="0"/>
          <w:lang w:val="lv-LV"/>
        </w:rPr>
        <w:t xml:space="preserve"> un jaun</w:t>
      </w:r>
      <w:r w:rsidR="00C04549" w:rsidRPr="00645713">
        <w:rPr>
          <w:b w:val="0"/>
          <w:lang w:val="lv-LV"/>
        </w:rPr>
        <w:t>u</w:t>
      </w:r>
      <w:r w:rsidR="0052315C" w:rsidRPr="00645713">
        <w:rPr>
          <w:b w:val="0"/>
          <w:lang w:val="lv-LV"/>
        </w:rPr>
        <w:t xml:space="preserve"> </w:t>
      </w:r>
      <w:r w:rsidR="00956631" w:rsidRPr="00645713">
        <w:rPr>
          <w:b w:val="0"/>
          <w:lang w:val="lv-LV"/>
        </w:rPr>
        <w:t>darba viet</w:t>
      </w:r>
      <w:r w:rsidR="00C04549" w:rsidRPr="00645713">
        <w:rPr>
          <w:b w:val="0"/>
          <w:lang w:val="lv-LV"/>
        </w:rPr>
        <w:t>u izveidi</w:t>
      </w:r>
      <w:r w:rsidR="00956631" w:rsidRPr="00645713">
        <w:rPr>
          <w:b w:val="0"/>
          <w:lang w:val="lv-LV"/>
        </w:rPr>
        <w:t xml:space="preserve">, un </w:t>
      </w:r>
      <w:r w:rsidR="0052315C" w:rsidRPr="00645713">
        <w:rPr>
          <w:b w:val="0"/>
          <w:lang w:val="lv-LV"/>
        </w:rPr>
        <w:t xml:space="preserve">radīs </w:t>
      </w:r>
      <w:r w:rsidR="00956631" w:rsidRPr="00645713">
        <w:rPr>
          <w:b w:val="0"/>
          <w:lang w:val="lv-LV"/>
        </w:rPr>
        <w:t>augstākas izmaksas.</w:t>
      </w:r>
    </w:p>
    <w:p w14:paraId="6AE690D9" w14:textId="77777777" w:rsidR="00956631" w:rsidRPr="00645713" w:rsidRDefault="00956631" w:rsidP="00645713">
      <w:pPr>
        <w:autoSpaceDE w:val="0"/>
        <w:autoSpaceDN w:val="0"/>
        <w:adjustRightInd w:val="0"/>
        <w:spacing w:after="0"/>
        <w:contextualSpacing/>
        <w:rPr>
          <w:b w:val="0"/>
          <w:lang w:val="lv-LV"/>
        </w:rPr>
      </w:pPr>
    </w:p>
    <w:p w14:paraId="2A4FC620" w14:textId="24F12049" w:rsidR="00956631" w:rsidRPr="00645713" w:rsidRDefault="00F91A48" w:rsidP="00645713">
      <w:pPr>
        <w:autoSpaceDE w:val="0"/>
        <w:autoSpaceDN w:val="0"/>
        <w:adjustRightInd w:val="0"/>
        <w:spacing w:after="0"/>
        <w:contextualSpacing/>
        <w:rPr>
          <w:b w:val="0"/>
          <w:lang w:val="lv-LV"/>
        </w:rPr>
      </w:pPr>
      <w:r w:rsidRPr="00645713">
        <w:rPr>
          <w:b w:val="0"/>
          <w:lang w:val="lv-LV"/>
        </w:rPr>
        <w:t xml:space="preserve">MĒS </w:t>
      </w:r>
      <w:r w:rsidR="00956631" w:rsidRPr="00645713">
        <w:rPr>
          <w:b w:val="0"/>
          <w:lang w:val="lv-LV"/>
        </w:rPr>
        <w:t xml:space="preserve">UZSVERAM, ka būtisks jautājums ir šo jauno uzdevumu finansēšanas veids. </w:t>
      </w:r>
      <w:r w:rsidR="004546EB" w:rsidRPr="00645713">
        <w:rPr>
          <w:b w:val="0"/>
          <w:lang w:val="lv-LV"/>
        </w:rPr>
        <w:t>Šīs l</w:t>
      </w:r>
      <w:r w:rsidR="00956631" w:rsidRPr="00645713">
        <w:rPr>
          <w:b w:val="0"/>
          <w:lang w:val="lv-LV"/>
        </w:rPr>
        <w:t>ielāk</w:t>
      </w:r>
      <w:r w:rsidR="00461607" w:rsidRPr="00645713">
        <w:rPr>
          <w:b w:val="0"/>
          <w:lang w:val="lv-LV"/>
        </w:rPr>
        <w:t>ā</w:t>
      </w:r>
      <w:r w:rsidR="00956631" w:rsidRPr="00645713">
        <w:rPr>
          <w:b w:val="0"/>
          <w:lang w:val="lv-LV"/>
        </w:rPr>
        <w:t xml:space="preserve">s vajadzības jāatspoguļo daudzgadu finanšu shēmā (DFS). Nepieciešama steidzama diskusija par to, kā finansēt Zaļā kursa pasākumus, piemēram, klimata politiku, bioloģiskās daudzveidības aizsardzību un stratēģiju </w:t>
      </w:r>
      <w:r w:rsidR="004500D3" w:rsidRPr="00645713">
        <w:rPr>
          <w:b w:val="0"/>
          <w:lang w:val="lv-LV"/>
        </w:rPr>
        <w:t>“N</w:t>
      </w:r>
      <w:r w:rsidR="00956631" w:rsidRPr="00645713">
        <w:rPr>
          <w:b w:val="0"/>
          <w:lang w:val="lv-LV"/>
        </w:rPr>
        <w:t>o lauk</w:t>
      </w:r>
      <w:r w:rsidR="004500D3" w:rsidRPr="00645713">
        <w:rPr>
          <w:b w:val="0"/>
          <w:lang w:val="lv-LV"/>
        </w:rPr>
        <w:t xml:space="preserve">a </w:t>
      </w:r>
      <w:r w:rsidR="00956631" w:rsidRPr="00645713">
        <w:rPr>
          <w:b w:val="0"/>
          <w:lang w:val="lv-LV"/>
        </w:rPr>
        <w:t>līdz galdam</w:t>
      </w:r>
      <w:r w:rsidR="004500D3" w:rsidRPr="00645713">
        <w:rPr>
          <w:b w:val="0"/>
          <w:lang w:val="lv-LV"/>
        </w:rPr>
        <w:t>”</w:t>
      </w:r>
      <w:r w:rsidR="00956631" w:rsidRPr="00645713">
        <w:rPr>
          <w:b w:val="0"/>
          <w:lang w:val="lv-LV"/>
        </w:rPr>
        <w:t>.</w:t>
      </w:r>
    </w:p>
    <w:p w14:paraId="517085AD" w14:textId="77777777" w:rsidR="00FE65CD" w:rsidRPr="00645713" w:rsidRDefault="00FE65CD" w:rsidP="00645713">
      <w:pPr>
        <w:spacing w:after="0"/>
        <w:contextualSpacing/>
        <w:rPr>
          <w:b w:val="0"/>
          <w:lang w:val="lv-LV"/>
        </w:rPr>
      </w:pPr>
    </w:p>
    <w:p w14:paraId="64C525B2" w14:textId="77777777" w:rsidR="00956631" w:rsidRPr="00645713" w:rsidRDefault="00E34396" w:rsidP="00645713">
      <w:pPr>
        <w:spacing w:after="0"/>
        <w:contextualSpacing/>
        <w:rPr>
          <w:b w:val="0"/>
          <w:lang w:val="lv-LV"/>
        </w:rPr>
      </w:pPr>
      <w:r w:rsidRPr="00645713">
        <w:rPr>
          <w:b w:val="0"/>
          <w:lang w:val="lv-LV"/>
        </w:rPr>
        <w:t xml:space="preserve">Tāpēc </w:t>
      </w:r>
      <w:r w:rsidR="00F91A48" w:rsidRPr="00645713">
        <w:rPr>
          <w:b w:val="0"/>
          <w:lang w:val="lv-LV"/>
        </w:rPr>
        <w:t>MĒS</w:t>
      </w:r>
      <w:r w:rsidRPr="00645713">
        <w:rPr>
          <w:b w:val="0"/>
          <w:lang w:val="lv-LV"/>
        </w:rPr>
        <w:t xml:space="preserve"> NEATBALSTĀM</w:t>
      </w:r>
      <w:r w:rsidR="00956631" w:rsidRPr="00645713">
        <w:rPr>
          <w:b w:val="0"/>
          <w:lang w:val="lv-LV"/>
        </w:rPr>
        <w:t xml:space="preserve"> KLP budžeta samazinājumu nākam</w:t>
      </w:r>
      <w:r w:rsidRPr="00645713">
        <w:rPr>
          <w:b w:val="0"/>
          <w:lang w:val="lv-LV"/>
        </w:rPr>
        <w:t>ajā</w:t>
      </w:r>
      <w:r w:rsidR="00956631" w:rsidRPr="00645713">
        <w:rPr>
          <w:b w:val="0"/>
          <w:lang w:val="lv-LV"/>
        </w:rPr>
        <w:t xml:space="preserve"> DFS. UZSKAT</w:t>
      </w:r>
      <w:r w:rsidRPr="00645713">
        <w:rPr>
          <w:b w:val="0"/>
          <w:lang w:val="lv-LV"/>
        </w:rPr>
        <w:t>ĀM</w:t>
      </w:r>
      <w:r w:rsidR="00956631" w:rsidRPr="00645713">
        <w:rPr>
          <w:b w:val="0"/>
          <w:lang w:val="lv-LV"/>
        </w:rPr>
        <w:t xml:space="preserve">, ka tas jāsaglabā 2014. – 2020. </w:t>
      </w:r>
      <w:r w:rsidRPr="00645713">
        <w:rPr>
          <w:b w:val="0"/>
          <w:lang w:val="lv-LV"/>
        </w:rPr>
        <w:t>g</w:t>
      </w:r>
      <w:r w:rsidR="00956631" w:rsidRPr="00645713">
        <w:rPr>
          <w:b w:val="0"/>
          <w:lang w:val="lv-LV"/>
        </w:rPr>
        <w:t xml:space="preserve">ada līmenī, ko vēl vairāk </w:t>
      </w:r>
      <w:r w:rsidRPr="00645713">
        <w:rPr>
          <w:b w:val="0"/>
          <w:lang w:val="lv-LV"/>
        </w:rPr>
        <w:t>pamato</w:t>
      </w:r>
      <w:r w:rsidR="00956631" w:rsidRPr="00645713">
        <w:rPr>
          <w:b w:val="0"/>
          <w:lang w:val="lv-LV"/>
        </w:rPr>
        <w:t xml:space="preserve"> </w:t>
      </w:r>
      <w:r w:rsidRPr="00645713">
        <w:rPr>
          <w:b w:val="0"/>
          <w:lang w:val="lv-LV"/>
        </w:rPr>
        <w:t xml:space="preserve">Zaļā kursa </w:t>
      </w:r>
      <w:r w:rsidR="00956631" w:rsidRPr="00645713">
        <w:rPr>
          <w:b w:val="0"/>
          <w:lang w:val="lv-LV"/>
        </w:rPr>
        <w:t>prasības</w:t>
      </w:r>
      <w:r w:rsidRPr="00645713">
        <w:rPr>
          <w:b w:val="0"/>
          <w:lang w:val="lv-LV"/>
        </w:rPr>
        <w:t>.</w:t>
      </w:r>
    </w:p>
    <w:p w14:paraId="7A44146C" w14:textId="77777777" w:rsidR="00E34396" w:rsidRPr="00645713" w:rsidRDefault="00E34396" w:rsidP="00645713">
      <w:pPr>
        <w:spacing w:after="0"/>
        <w:contextualSpacing/>
        <w:rPr>
          <w:b w:val="0"/>
          <w:lang w:val="lv-LV"/>
        </w:rPr>
      </w:pPr>
    </w:p>
    <w:p w14:paraId="20D06F9E" w14:textId="77777777" w:rsidR="00956631" w:rsidRPr="00645713" w:rsidRDefault="00F91A48" w:rsidP="00645713">
      <w:pPr>
        <w:spacing w:after="0"/>
        <w:contextualSpacing/>
        <w:rPr>
          <w:b w:val="0"/>
          <w:lang w:val="lv-LV"/>
        </w:rPr>
      </w:pPr>
      <w:r w:rsidRPr="00645713">
        <w:rPr>
          <w:b w:val="0"/>
          <w:lang w:val="lv-LV"/>
        </w:rPr>
        <w:t xml:space="preserve">MĒS </w:t>
      </w:r>
      <w:r w:rsidR="00E34396" w:rsidRPr="00645713">
        <w:rPr>
          <w:b w:val="0"/>
          <w:lang w:val="lv-LV"/>
        </w:rPr>
        <w:t>UZSKATĀM</w:t>
      </w:r>
      <w:r w:rsidR="00956631" w:rsidRPr="00645713">
        <w:rPr>
          <w:b w:val="0"/>
          <w:lang w:val="lv-LV"/>
        </w:rPr>
        <w:t>, ka pārāk ambiciozu prasību uzlikšana lauksaimniekiem</w:t>
      </w:r>
      <w:r w:rsidR="004500D3" w:rsidRPr="00645713">
        <w:rPr>
          <w:b w:val="0"/>
          <w:lang w:val="lv-LV"/>
        </w:rPr>
        <w:t>,</w:t>
      </w:r>
      <w:r w:rsidR="00956631" w:rsidRPr="00645713">
        <w:rPr>
          <w:b w:val="0"/>
          <w:lang w:val="lv-LV"/>
        </w:rPr>
        <w:t xml:space="preserve"> bez iespējas viņus pienācīgi atbalstīt šo prasību izpildē</w:t>
      </w:r>
      <w:r w:rsidR="004500D3" w:rsidRPr="00645713">
        <w:rPr>
          <w:b w:val="0"/>
          <w:lang w:val="lv-LV"/>
        </w:rPr>
        <w:t>,</w:t>
      </w:r>
      <w:r w:rsidR="00956631" w:rsidRPr="00645713">
        <w:rPr>
          <w:b w:val="0"/>
          <w:lang w:val="lv-LV"/>
        </w:rPr>
        <w:t xml:space="preserve"> negatīvi ietekmētu mūsu lauksaimniecības nozari. Tāpēc uzsveram, ka vērienīgi mērķi nedrīkst apdraudēt Eiropas lauksaimniecības dzīvotspēju un konkurētspēju un apdraudēt KLP izvirzīto mērķu un rezultātu sasniegšanu.</w:t>
      </w:r>
    </w:p>
    <w:p w14:paraId="7756C7F4" w14:textId="77777777" w:rsidR="00627E1C" w:rsidRPr="00645713" w:rsidRDefault="00627E1C" w:rsidP="00645713">
      <w:pPr>
        <w:spacing w:after="0"/>
        <w:contextualSpacing/>
        <w:rPr>
          <w:b w:val="0"/>
          <w:lang w:val="lv-LV"/>
        </w:rPr>
      </w:pPr>
    </w:p>
    <w:p w14:paraId="5741C763" w14:textId="0F83D59F" w:rsidR="00956631" w:rsidRPr="00645713" w:rsidRDefault="00F91A48" w:rsidP="00645713">
      <w:pPr>
        <w:spacing w:after="0"/>
        <w:contextualSpacing/>
        <w:rPr>
          <w:b w:val="0"/>
          <w:lang w:val="lv-LV"/>
        </w:rPr>
      </w:pPr>
      <w:r w:rsidRPr="00645713">
        <w:rPr>
          <w:b w:val="0"/>
          <w:lang w:val="lv-LV"/>
        </w:rPr>
        <w:t xml:space="preserve">MĒS </w:t>
      </w:r>
      <w:r w:rsidR="00627E1C" w:rsidRPr="00645713">
        <w:rPr>
          <w:b w:val="0"/>
          <w:lang w:val="lv-LV"/>
        </w:rPr>
        <w:t>UZSKATĀM</w:t>
      </w:r>
      <w:r w:rsidR="00956631" w:rsidRPr="00645713">
        <w:rPr>
          <w:b w:val="0"/>
          <w:lang w:val="lv-LV"/>
        </w:rPr>
        <w:t>, ka būtisks atbalsta elements lauksaimniekiem joprojām būs tiešie maksājumi, kurus ierosin</w:t>
      </w:r>
      <w:r w:rsidR="0064104B" w:rsidRPr="00645713">
        <w:rPr>
          <w:b w:val="0"/>
          <w:lang w:val="lv-LV"/>
        </w:rPr>
        <w:t>āts</w:t>
      </w:r>
      <w:r w:rsidR="00956631" w:rsidRPr="00645713">
        <w:rPr>
          <w:b w:val="0"/>
          <w:lang w:val="lv-LV"/>
        </w:rPr>
        <w:t xml:space="preserve"> </w:t>
      </w:r>
      <w:r w:rsidR="003946EE" w:rsidRPr="00645713">
        <w:rPr>
          <w:b w:val="0"/>
          <w:lang w:val="lv-LV"/>
        </w:rPr>
        <w:t xml:space="preserve">orientēt </w:t>
      </w:r>
      <w:r w:rsidR="00956631" w:rsidRPr="00645713">
        <w:rPr>
          <w:b w:val="0"/>
          <w:lang w:val="lv-LV"/>
        </w:rPr>
        <w:t>uz vid</w:t>
      </w:r>
      <w:r w:rsidR="0064104B" w:rsidRPr="00645713">
        <w:rPr>
          <w:b w:val="0"/>
          <w:lang w:val="lv-LV"/>
        </w:rPr>
        <w:t>es</w:t>
      </w:r>
      <w:r w:rsidR="00956631" w:rsidRPr="00645713">
        <w:rPr>
          <w:b w:val="0"/>
          <w:lang w:val="lv-LV"/>
        </w:rPr>
        <w:t xml:space="preserve"> un klimat</w:t>
      </w:r>
      <w:r w:rsidR="0064104B" w:rsidRPr="00645713">
        <w:rPr>
          <w:b w:val="0"/>
          <w:lang w:val="lv-LV"/>
        </w:rPr>
        <w:t>a mērķu sasniegšanu</w:t>
      </w:r>
      <w:r w:rsidR="00956631" w:rsidRPr="00645713">
        <w:rPr>
          <w:b w:val="0"/>
          <w:lang w:val="lv-LV"/>
        </w:rPr>
        <w:t xml:space="preserve">, izmantojot </w:t>
      </w:r>
      <w:proofErr w:type="spellStart"/>
      <w:r w:rsidR="003946EE" w:rsidRPr="00645713">
        <w:rPr>
          <w:b w:val="0"/>
          <w:lang w:val="lv-LV"/>
        </w:rPr>
        <w:t>ekoshēmas</w:t>
      </w:r>
      <w:proofErr w:type="spellEnd"/>
      <w:r w:rsidR="003946EE" w:rsidRPr="00645713">
        <w:rPr>
          <w:b w:val="0"/>
          <w:lang w:val="lv-LV"/>
        </w:rPr>
        <w:t xml:space="preserve"> </w:t>
      </w:r>
      <w:r w:rsidR="00956631" w:rsidRPr="00645713">
        <w:rPr>
          <w:b w:val="0"/>
          <w:lang w:val="lv-LV"/>
        </w:rPr>
        <w:t xml:space="preserve">un </w:t>
      </w:r>
      <w:r w:rsidR="00461607" w:rsidRPr="00645713">
        <w:rPr>
          <w:b w:val="0"/>
          <w:lang w:val="lv-LV"/>
        </w:rPr>
        <w:t xml:space="preserve"> pastiprinātu</w:t>
      </w:r>
      <w:r w:rsidR="00460D3D" w:rsidRPr="00645713">
        <w:rPr>
          <w:b w:val="0"/>
          <w:lang w:val="lv-LV"/>
        </w:rPr>
        <w:t xml:space="preserve"> </w:t>
      </w:r>
      <w:r w:rsidR="00461607" w:rsidRPr="00645713">
        <w:rPr>
          <w:b w:val="0"/>
          <w:lang w:val="lv-LV"/>
        </w:rPr>
        <w:t xml:space="preserve">nosacījumu </w:t>
      </w:r>
      <w:r w:rsidR="00627E1C" w:rsidRPr="00645713">
        <w:rPr>
          <w:b w:val="0"/>
          <w:lang w:val="lv-LV"/>
        </w:rPr>
        <w:t>sistēmu.</w:t>
      </w:r>
    </w:p>
    <w:p w14:paraId="118B0299" w14:textId="77777777" w:rsidR="00627E1C" w:rsidRPr="00645713" w:rsidRDefault="00627E1C" w:rsidP="00645713">
      <w:pPr>
        <w:spacing w:after="0"/>
        <w:contextualSpacing/>
        <w:rPr>
          <w:b w:val="0"/>
          <w:lang w:val="lv-LV"/>
        </w:rPr>
      </w:pPr>
    </w:p>
    <w:p w14:paraId="1CEF750F" w14:textId="20F6611A" w:rsidR="00956631" w:rsidRPr="00645713" w:rsidRDefault="00F91A48" w:rsidP="00645713">
      <w:pPr>
        <w:spacing w:after="0"/>
        <w:contextualSpacing/>
        <w:rPr>
          <w:b w:val="0"/>
          <w:lang w:val="lv-LV"/>
        </w:rPr>
      </w:pPr>
      <w:r w:rsidRPr="00645713">
        <w:rPr>
          <w:b w:val="0"/>
          <w:lang w:val="lv-LV"/>
        </w:rPr>
        <w:t xml:space="preserve">MĒS </w:t>
      </w:r>
      <w:r w:rsidR="00956631" w:rsidRPr="00645713">
        <w:rPr>
          <w:b w:val="0"/>
          <w:lang w:val="lv-LV"/>
        </w:rPr>
        <w:t xml:space="preserve">UZSVERAM, ka </w:t>
      </w:r>
      <w:r w:rsidR="00627E1C" w:rsidRPr="00645713">
        <w:rPr>
          <w:b w:val="0"/>
          <w:lang w:val="lv-LV"/>
        </w:rPr>
        <w:t>izaicinājumi</w:t>
      </w:r>
      <w:r w:rsidR="00956631" w:rsidRPr="00645713">
        <w:rPr>
          <w:b w:val="0"/>
          <w:lang w:val="lv-LV"/>
        </w:rPr>
        <w:t>, ar kur</w:t>
      </w:r>
      <w:r w:rsidR="00627E1C" w:rsidRPr="00645713">
        <w:rPr>
          <w:b w:val="0"/>
          <w:lang w:val="lv-LV"/>
        </w:rPr>
        <w:t>iem</w:t>
      </w:r>
      <w:r w:rsidR="00956631" w:rsidRPr="00645713">
        <w:rPr>
          <w:b w:val="0"/>
          <w:lang w:val="lv-LV"/>
        </w:rPr>
        <w:t xml:space="preserve"> nākas saskarties lauksaimniekiem, tostarp </w:t>
      </w:r>
      <w:r w:rsidR="00C21D68" w:rsidRPr="00645713">
        <w:rPr>
          <w:b w:val="0"/>
          <w:lang w:val="lv-LV"/>
        </w:rPr>
        <w:t xml:space="preserve">likumdošanas </w:t>
      </w:r>
      <w:r w:rsidR="00956631" w:rsidRPr="00645713">
        <w:rPr>
          <w:b w:val="0"/>
          <w:lang w:val="lv-LV"/>
        </w:rPr>
        <w:t xml:space="preserve">prasības, kuras izriet no Zaļā </w:t>
      </w:r>
      <w:r w:rsidR="00627E1C" w:rsidRPr="00645713">
        <w:rPr>
          <w:b w:val="0"/>
          <w:lang w:val="lv-LV"/>
        </w:rPr>
        <w:t>kursa</w:t>
      </w:r>
      <w:r w:rsidR="00956631" w:rsidRPr="00645713">
        <w:rPr>
          <w:b w:val="0"/>
          <w:lang w:val="lv-LV"/>
        </w:rPr>
        <w:t xml:space="preserve"> iniciatīvas, </w:t>
      </w:r>
      <w:r w:rsidR="004500D3" w:rsidRPr="00645713">
        <w:rPr>
          <w:b w:val="0"/>
          <w:lang w:val="lv-LV"/>
        </w:rPr>
        <w:t>tai skaitā</w:t>
      </w:r>
      <w:r w:rsidR="00956631" w:rsidRPr="00645713">
        <w:rPr>
          <w:b w:val="0"/>
          <w:lang w:val="lv-LV"/>
        </w:rPr>
        <w:t xml:space="preserve"> oglekļa neitralitāt</w:t>
      </w:r>
      <w:r w:rsidR="004500D3" w:rsidRPr="00645713">
        <w:rPr>
          <w:b w:val="0"/>
          <w:lang w:val="lv-LV"/>
        </w:rPr>
        <w:t>es sasniegšana</w:t>
      </w:r>
      <w:r w:rsidR="00956631" w:rsidRPr="00645713">
        <w:rPr>
          <w:b w:val="0"/>
          <w:lang w:val="lv-LV"/>
        </w:rPr>
        <w:t>, ir vienād</w:t>
      </w:r>
      <w:r w:rsidR="00627E1C" w:rsidRPr="00645713">
        <w:rPr>
          <w:b w:val="0"/>
          <w:lang w:val="lv-LV"/>
        </w:rPr>
        <w:t>i</w:t>
      </w:r>
      <w:r w:rsidR="00956631" w:rsidRPr="00645713">
        <w:rPr>
          <w:b w:val="0"/>
          <w:lang w:val="lv-LV"/>
        </w:rPr>
        <w:t xml:space="preserve"> visās dalībvalstīs. Tāpēc ievērojamās tiešo maksājumu atšķirības starp dalībvalstīm ir </w:t>
      </w:r>
      <w:r w:rsidR="004500D3" w:rsidRPr="00645713">
        <w:rPr>
          <w:b w:val="0"/>
          <w:lang w:val="lv-LV"/>
        </w:rPr>
        <w:t>arvien</w:t>
      </w:r>
      <w:r w:rsidR="00956631" w:rsidRPr="00645713">
        <w:rPr>
          <w:b w:val="0"/>
          <w:lang w:val="lv-LV"/>
        </w:rPr>
        <w:t xml:space="preserve"> </w:t>
      </w:r>
      <w:r w:rsidR="003946EE" w:rsidRPr="00645713">
        <w:rPr>
          <w:b w:val="0"/>
          <w:lang w:val="lv-LV"/>
        </w:rPr>
        <w:t xml:space="preserve">grūtāk </w:t>
      </w:r>
      <w:r w:rsidR="00956631" w:rsidRPr="00645713">
        <w:rPr>
          <w:b w:val="0"/>
          <w:lang w:val="lv-LV"/>
        </w:rPr>
        <w:t>pamato</w:t>
      </w:r>
      <w:r w:rsidR="003946EE" w:rsidRPr="00645713">
        <w:rPr>
          <w:b w:val="0"/>
          <w:lang w:val="lv-LV"/>
        </w:rPr>
        <w:t>jamas</w:t>
      </w:r>
      <w:r w:rsidR="00956631" w:rsidRPr="00645713">
        <w:rPr>
          <w:b w:val="0"/>
          <w:lang w:val="lv-LV"/>
        </w:rPr>
        <w:t>.</w:t>
      </w:r>
    </w:p>
    <w:p w14:paraId="296A933F" w14:textId="77777777" w:rsidR="0064104B" w:rsidRPr="00645713" w:rsidRDefault="0064104B" w:rsidP="00645713">
      <w:pPr>
        <w:spacing w:after="0"/>
        <w:contextualSpacing/>
        <w:rPr>
          <w:b w:val="0"/>
          <w:lang w:val="lv-LV"/>
        </w:rPr>
      </w:pPr>
    </w:p>
    <w:p w14:paraId="789FA6B5" w14:textId="0BD4C9C5" w:rsidR="00956631" w:rsidRPr="00645713" w:rsidRDefault="00F91A48" w:rsidP="00645713">
      <w:pPr>
        <w:spacing w:after="0"/>
        <w:contextualSpacing/>
        <w:rPr>
          <w:b w:val="0"/>
          <w:lang w:val="lv-LV"/>
        </w:rPr>
      </w:pPr>
      <w:r w:rsidRPr="00645713">
        <w:rPr>
          <w:b w:val="0"/>
          <w:lang w:val="lv-LV"/>
        </w:rPr>
        <w:t xml:space="preserve">MĒS </w:t>
      </w:r>
      <w:r w:rsidR="00956631" w:rsidRPr="00645713">
        <w:rPr>
          <w:b w:val="0"/>
          <w:lang w:val="lv-LV"/>
        </w:rPr>
        <w:t xml:space="preserve">UZSVERAM, ka pieaugošais ar vidi un klimata aizsardzību saistīto </w:t>
      </w:r>
      <w:r w:rsidR="004500D3" w:rsidRPr="00645713">
        <w:rPr>
          <w:b w:val="0"/>
          <w:lang w:val="lv-LV"/>
        </w:rPr>
        <w:t>prasību</w:t>
      </w:r>
      <w:r w:rsidR="00956631" w:rsidRPr="00645713">
        <w:rPr>
          <w:b w:val="0"/>
          <w:lang w:val="lv-LV"/>
        </w:rPr>
        <w:t xml:space="preserve"> skaits rada arvien lielāku neatbilstību starp šodienas KLP mērķiem un dalībvalstīm pieejamo tiešo maksājumu </w:t>
      </w:r>
      <w:r w:rsidR="004500D3" w:rsidRPr="00645713">
        <w:rPr>
          <w:b w:val="0"/>
          <w:lang w:val="lv-LV"/>
        </w:rPr>
        <w:t>apjomu</w:t>
      </w:r>
      <w:r w:rsidR="00956631" w:rsidRPr="00645713">
        <w:rPr>
          <w:b w:val="0"/>
          <w:lang w:val="lv-LV"/>
        </w:rPr>
        <w:t>, kas joprojām atspoguļo</w:t>
      </w:r>
      <w:r w:rsidR="0064104B" w:rsidRPr="00645713">
        <w:rPr>
          <w:b w:val="0"/>
          <w:lang w:val="lv-LV"/>
        </w:rPr>
        <w:t xml:space="preserve"> </w:t>
      </w:r>
      <w:r w:rsidR="003946EE" w:rsidRPr="00645713">
        <w:rPr>
          <w:b w:val="0"/>
          <w:lang w:val="lv-LV"/>
        </w:rPr>
        <w:t xml:space="preserve">atšķirības, kas radušās no vēsturiskiem </w:t>
      </w:r>
      <w:r w:rsidR="0064104B" w:rsidRPr="00645713">
        <w:rPr>
          <w:b w:val="0"/>
          <w:lang w:val="lv-LV"/>
        </w:rPr>
        <w:t xml:space="preserve">ražošanas </w:t>
      </w:r>
      <w:r w:rsidR="003946EE" w:rsidRPr="00645713">
        <w:rPr>
          <w:b w:val="0"/>
          <w:lang w:val="lv-LV"/>
        </w:rPr>
        <w:t xml:space="preserve">rādītājiem </w:t>
      </w:r>
      <w:r w:rsidR="0064104B" w:rsidRPr="00645713">
        <w:rPr>
          <w:b w:val="0"/>
          <w:lang w:val="lv-LV"/>
        </w:rPr>
        <w:t>dažādās lauksaimniecības nozarēs.</w:t>
      </w:r>
    </w:p>
    <w:p w14:paraId="1FCB7141" w14:textId="77777777" w:rsidR="00627E1C" w:rsidRPr="00645713" w:rsidRDefault="00627E1C" w:rsidP="00645713">
      <w:pPr>
        <w:spacing w:after="0" w:line="259" w:lineRule="auto"/>
        <w:rPr>
          <w:b w:val="0"/>
          <w:lang w:val="lv-LV"/>
        </w:rPr>
      </w:pPr>
    </w:p>
    <w:p w14:paraId="5AC49C0F" w14:textId="50F82218" w:rsidR="00956631" w:rsidRPr="00645713" w:rsidRDefault="00627E1C" w:rsidP="00645713">
      <w:pPr>
        <w:keepNext/>
        <w:spacing w:after="0"/>
        <w:contextualSpacing/>
        <w:rPr>
          <w:b w:val="0"/>
          <w:lang w:val="lv-LV"/>
        </w:rPr>
      </w:pPr>
      <w:r w:rsidRPr="00645713">
        <w:rPr>
          <w:b w:val="0"/>
          <w:lang w:val="lv-LV"/>
        </w:rPr>
        <w:lastRenderedPageBreak/>
        <w:t xml:space="preserve">TĀPĒC </w:t>
      </w:r>
      <w:r w:rsidR="00F91A48" w:rsidRPr="00645713">
        <w:rPr>
          <w:b w:val="0"/>
          <w:lang w:val="lv-LV"/>
        </w:rPr>
        <w:t xml:space="preserve">MĒS </w:t>
      </w:r>
      <w:r w:rsidRPr="00645713">
        <w:rPr>
          <w:b w:val="0"/>
          <w:lang w:val="lv-LV"/>
        </w:rPr>
        <w:t>UZSKATĀM</w:t>
      </w:r>
      <w:r w:rsidR="00956631" w:rsidRPr="00645713">
        <w:rPr>
          <w:b w:val="0"/>
          <w:lang w:val="lv-LV"/>
        </w:rPr>
        <w:t>, ka ir nepieciešama vērienīga pieeja tiešo maksājumu ārējai konverģencei, lai visiem ES lauksaimniekiem nodrošinātu līdzvērtīgus konkurences apstākļus</w:t>
      </w:r>
      <w:r w:rsidR="003946EE" w:rsidRPr="00645713">
        <w:rPr>
          <w:b w:val="0"/>
          <w:lang w:val="lv-LV"/>
        </w:rPr>
        <w:t xml:space="preserve">, </w:t>
      </w:r>
      <w:proofErr w:type="spellStart"/>
      <w:r w:rsidR="003946EE" w:rsidRPr="00645713">
        <w:rPr>
          <w:b w:val="0"/>
          <w:lang w:val="lv-LV"/>
        </w:rPr>
        <w:t>īstenojot</w:t>
      </w:r>
      <w:r w:rsidR="00956631" w:rsidRPr="00645713">
        <w:rPr>
          <w:b w:val="0"/>
          <w:lang w:val="lv-LV"/>
        </w:rPr>
        <w:t>ES</w:t>
      </w:r>
      <w:proofErr w:type="spellEnd"/>
      <w:r w:rsidR="00956631" w:rsidRPr="00645713">
        <w:rPr>
          <w:b w:val="0"/>
          <w:lang w:val="lv-LV"/>
        </w:rPr>
        <w:t xml:space="preserve"> klimata mērķu</w:t>
      </w:r>
      <w:r w:rsidR="003946EE" w:rsidRPr="00645713">
        <w:rPr>
          <w:b w:val="0"/>
          <w:lang w:val="lv-LV"/>
        </w:rPr>
        <w:t>s</w:t>
      </w:r>
      <w:r w:rsidR="00956631" w:rsidRPr="00645713">
        <w:rPr>
          <w:b w:val="0"/>
          <w:lang w:val="lv-LV"/>
        </w:rPr>
        <w:t xml:space="preserve">. </w:t>
      </w:r>
      <w:r w:rsidR="00F91A48" w:rsidRPr="00645713">
        <w:rPr>
          <w:b w:val="0"/>
          <w:lang w:val="lv-LV"/>
        </w:rPr>
        <w:t>Ne</w:t>
      </w:r>
      <w:r w:rsidR="00C21D68" w:rsidRPr="00645713">
        <w:rPr>
          <w:b w:val="0"/>
          <w:lang w:val="lv-LV"/>
        </w:rPr>
        <w:t>skarot</w:t>
      </w:r>
      <w:r w:rsidR="00F91A48" w:rsidRPr="00645713">
        <w:rPr>
          <w:b w:val="0"/>
          <w:lang w:val="lv-LV"/>
        </w:rPr>
        <w:t xml:space="preserve"> ārējās konverģences galīgo metodi</w:t>
      </w:r>
      <w:r w:rsidR="00956631" w:rsidRPr="00645713">
        <w:rPr>
          <w:b w:val="0"/>
          <w:lang w:val="lv-LV"/>
        </w:rPr>
        <w:t>, UZSVER</w:t>
      </w:r>
      <w:r w:rsidRPr="00645713">
        <w:rPr>
          <w:b w:val="0"/>
          <w:lang w:val="lv-LV"/>
        </w:rPr>
        <w:t>AM</w:t>
      </w:r>
      <w:r w:rsidR="00956631" w:rsidRPr="00645713">
        <w:rPr>
          <w:b w:val="0"/>
          <w:lang w:val="lv-LV"/>
        </w:rPr>
        <w:t xml:space="preserve">, ka </w:t>
      </w:r>
      <w:r w:rsidR="0064104B" w:rsidRPr="00645713">
        <w:rPr>
          <w:b w:val="0"/>
          <w:lang w:val="lv-LV"/>
        </w:rPr>
        <w:t>ārējā konverģence</w:t>
      </w:r>
      <w:r w:rsidR="00956631" w:rsidRPr="00645713">
        <w:rPr>
          <w:b w:val="0"/>
          <w:lang w:val="lv-LV"/>
        </w:rPr>
        <w:t xml:space="preserve"> nevar tikt</w:t>
      </w:r>
      <w:r w:rsidR="0064104B" w:rsidRPr="00645713">
        <w:rPr>
          <w:b w:val="0"/>
          <w:lang w:val="lv-LV"/>
        </w:rPr>
        <w:t xml:space="preserve"> finansēta</w:t>
      </w:r>
      <w:r w:rsidR="00956631" w:rsidRPr="00645713">
        <w:rPr>
          <w:b w:val="0"/>
          <w:lang w:val="lv-LV"/>
        </w:rPr>
        <w:t xml:space="preserve"> uz to dalībvalstu rēķina, kur</w:t>
      </w:r>
      <w:r w:rsidRPr="00645713">
        <w:rPr>
          <w:b w:val="0"/>
          <w:lang w:val="lv-LV"/>
        </w:rPr>
        <w:t xml:space="preserve">u tiešo maksājumu līmenis ir zemāks </w:t>
      </w:r>
      <w:r w:rsidR="00956631" w:rsidRPr="00645713">
        <w:rPr>
          <w:b w:val="0"/>
          <w:lang w:val="lv-LV"/>
        </w:rPr>
        <w:t xml:space="preserve">par </w:t>
      </w:r>
      <w:r w:rsidRPr="00645713">
        <w:rPr>
          <w:b w:val="0"/>
          <w:lang w:val="lv-LV"/>
        </w:rPr>
        <w:t xml:space="preserve">ES </w:t>
      </w:r>
      <w:r w:rsidR="00956631" w:rsidRPr="00645713">
        <w:rPr>
          <w:b w:val="0"/>
          <w:lang w:val="lv-LV"/>
        </w:rPr>
        <w:t>vidējo tiešo maksājumu līmeni.</w:t>
      </w:r>
    </w:p>
    <w:p w14:paraId="43A3D64C" w14:textId="77777777" w:rsidR="00627E1C" w:rsidRPr="00645713" w:rsidRDefault="00627E1C" w:rsidP="00645713">
      <w:pPr>
        <w:autoSpaceDE w:val="0"/>
        <w:autoSpaceDN w:val="0"/>
        <w:adjustRightInd w:val="0"/>
        <w:spacing w:after="0"/>
        <w:contextualSpacing/>
        <w:rPr>
          <w:b w:val="0"/>
          <w:lang w:val="lv-LV"/>
        </w:rPr>
      </w:pPr>
    </w:p>
    <w:p w14:paraId="7F60FC32" w14:textId="77777777" w:rsidR="00956631" w:rsidRPr="00645713" w:rsidRDefault="00F91A48" w:rsidP="00645713">
      <w:pPr>
        <w:autoSpaceDE w:val="0"/>
        <w:autoSpaceDN w:val="0"/>
        <w:adjustRightInd w:val="0"/>
        <w:spacing w:after="0"/>
        <w:contextualSpacing/>
        <w:rPr>
          <w:b w:val="0"/>
          <w:lang w:val="lv-LV"/>
        </w:rPr>
      </w:pPr>
      <w:r w:rsidRPr="00645713">
        <w:rPr>
          <w:b w:val="0"/>
          <w:lang w:val="lv-LV"/>
        </w:rPr>
        <w:t xml:space="preserve">MĒS </w:t>
      </w:r>
      <w:r w:rsidR="00627E1C" w:rsidRPr="00645713">
        <w:rPr>
          <w:b w:val="0"/>
          <w:lang w:val="lv-LV"/>
        </w:rPr>
        <w:t>ATGĀDINĀM</w:t>
      </w:r>
      <w:r w:rsidR="00956631" w:rsidRPr="00645713">
        <w:rPr>
          <w:b w:val="0"/>
          <w:lang w:val="lv-LV"/>
        </w:rPr>
        <w:t xml:space="preserve">, ka tiešajiem maksājumiem ir ārkārtīgi liela nozīme ienākumu stabilizēšanā nerentablos gados. Palielinoties Eiropas lauksaimniecības orientācijai uz tirgu, ražotāju ienākumi kļūst arvien nestabilāki, tāpēc ir svarīgi saglabāt ekonomiskā līdzsvara līmeni, izmantojot tiešo maksājumu sistēmu, un zemāku likmju saskaņošana nodrošinātu vienādu sākuma stāvokli </w:t>
      </w:r>
      <w:r w:rsidR="00627E1C" w:rsidRPr="00645713">
        <w:rPr>
          <w:b w:val="0"/>
          <w:lang w:val="lv-LV"/>
        </w:rPr>
        <w:t>jaunajos nosacījumos</w:t>
      </w:r>
      <w:r w:rsidR="00956631" w:rsidRPr="00645713">
        <w:rPr>
          <w:b w:val="0"/>
          <w:lang w:val="lv-LV"/>
        </w:rPr>
        <w:t>.</w:t>
      </w:r>
    </w:p>
    <w:p w14:paraId="46B7FB28" w14:textId="77777777" w:rsidR="00627E1C" w:rsidRPr="00645713" w:rsidRDefault="00627E1C" w:rsidP="00645713">
      <w:pPr>
        <w:autoSpaceDE w:val="0"/>
        <w:autoSpaceDN w:val="0"/>
        <w:adjustRightInd w:val="0"/>
        <w:spacing w:after="0"/>
        <w:contextualSpacing/>
        <w:rPr>
          <w:b w:val="0"/>
          <w:lang w:val="lv-LV"/>
        </w:rPr>
      </w:pPr>
      <w:bookmarkStart w:id="2" w:name="_Hlk32235146"/>
    </w:p>
    <w:p w14:paraId="1B2B0413" w14:textId="68A79D34" w:rsidR="00956631" w:rsidRPr="00645713" w:rsidRDefault="00F91A48" w:rsidP="00645713">
      <w:pPr>
        <w:autoSpaceDE w:val="0"/>
        <w:autoSpaceDN w:val="0"/>
        <w:adjustRightInd w:val="0"/>
        <w:spacing w:after="0"/>
        <w:contextualSpacing/>
        <w:rPr>
          <w:b w:val="0"/>
          <w:lang w:val="lv-LV"/>
        </w:rPr>
      </w:pPr>
      <w:r w:rsidRPr="00645713">
        <w:rPr>
          <w:b w:val="0"/>
          <w:lang w:val="lv-LV"/>
        </w:rPr>
        <w:t xml:space="preserve">MĒS </w:t>
      </w:r>
      <w:r w:rsidR="00627E1C" w:rsidRPr="00645713">
        <w:rPr>
          <w:b w:val="0"/>
          <w:lang w:val="lv-LV"/>
        </w:rPr>
        <w:t>UZSKATĀM</w:t>
      </w:r>
      <w:r w:rsidR="00956631" w:rsidRPr="00645713">
        <w:rPr>
          <w:b w:val="0"/>
          <w:lang w:val="lv-LV"/>
        </w:rPr>
        <w:t xml:space="preserve">, ka lauksaimniecības sociālā un ekonomiskā stabilitāte ir jāpanāk līdztekus nozares vides ilgtspējībai. Reformētajā politikā būtu jāņem vērā intervences </w:t>
      </w:r>
      <w:r w:rsidR="0064104B" w:rsidRPr="00645713">
        <w:rPr>
          <w:b w:val="0"/>
          <w:lang w:val="lv-LV"/>
        </w:rPr>
        <w:t>un to pozitīvā ietekme</w:t>
      </w:r>
      <w:r w:rsidR="008136C9" w:rsidRPr="00645713">
        <w:rPr>
          <w:b w:val="0"/>
          <w:lang w:val="lv-LV"/>
        </w:rPr>
        <w:t xml:space="preserve"> uz</w:t>
      </w:r>
      <w:r w:rsidR="0064104B" w:rsidRPr="00645713">
        <w:rPr>
          <w:b w:val="0"/>
          <w:lang w:val="lv-LV"/>
        </w:rPr>
        <w:t xml:space="preserve"> </w:t>
      </w:r>
      <w:r w:rsidR="00956631" w:rsidRPr="00645713">
        <w:rPr>
          <w:b w:val="0"/>
          <w:lang w:val="lv-LV"/>
        </w:rPr>
        <w:t>dažādu ražošanas nozaru vajadzībām, kas ievērojami veicina šo mērķu sasniegšanu. Katras dalībvalsts īpašā situācija, t.i. lauku saimniecību struktūra vai lauku saimniecību nodarbinātība, būtu jāņem vērā, piemērojot dažādus tiešo maksājumu sistēmas elementus.</w:t>
      </w:r>
    </w:p>
    <w:p w14:paraId="5C481EDF" w14:textId="77777777" w:rsidR="00B91B57" w:rsidRPr="00645713" w:rsidRDefault="00B91B57" w:rsidP="00645713">
      <w:pPr>
        <w:autoSpaceDE w:val="0"/>
        <w:autoSpaceDN w:val="0"/>
        <w:adjustRightInd w:val="0"/>
        <w:spacing w:after="0"/>
        <w:contextualSpacing/>
        <w:rPr>
          <w:b w:val="0"/>
          <w:lang w:val="lv-LV"/>
        </w:rPr>
      </w:pPr>
    </w:p>
    <w:bookmarkEnd w:id="2"/>
    <w:p w14:paraId="55D54646" w14:textId="77777777" w:rsidR="00956631" w:rsidRPr="00645713" w:rsidRDefault="00F91A48" w:rsidP="00645713">
      <w:pPr>
        <w:spacing w:after="0"/>
        <w:rPr>
          <w:b w:val="0"/>
          <w:lang w:val="lv-LV"/>
        </w:rPr>
      </w:pPr>
      <w:r w:rsidRPr="00645713">
        <w:rPr>
          <w:b w:val="0"/>
          <w:lang w:val="lv-LV"/>
        </w:rPr>
        <w:t xml:space="preserve">MĒS </w:t>
      </w:r>
      <w:r w:rsidR="00956631" w:rsidRPr="00645713">
        <w:rPr>
          <w:b w:val="0"/>
          <w:lang w:val="lv-LV"/>
        </w:rPr>
        <w:t>UZSVERAM, ka arī lauku attīstības finansējums sniedz būtisku KLP ieguldījumu vides un klimata mērķu sasniegšanā, vienlaikus veicinot lauku teritoriju ekonomisko un sociālo dzīvotspēju un lauksaimniecības un pārtikas nozares tehnoloģisko attīstību. Tāpēc lauku attīstības finansējuma samazināšana, jo īpaši ņemot vērā augstākas vides ambīcijas un Zaļo kursu, nav pieļaujama.</w:t>
      </w:r>
    </w:p>
    <w:p w14:paraId="71F5CF88" w14:textId="77777777" w:rsidR="00956631" w:rsidRPr="00645713" w:rsidRDefault="00956631" w:rsidP="00645713">
      <w:pPr>
        <w:autoSpaceDE w:val="0"/>
        <w:autoSpaceDN w:val="0"/>
        <w:adjustRightInd w:val="0"/>
        <w:spacing w:after="0"/>
        <w:contextualSpacing/>
        <w:rPr>
          <w:b w:val="0"/>
          <w:lang w:val="lv-LV"/>
        </w:rPr>
      </w:pPr>
    </w:p>
    <w:p w14:paraId="7E278804" w14:textId="404C69DE" w:rsidR="00956631" w:rsidRPr="00645713" w:rsidRDefault="00F91A48" w:rsidP="00645713">
      <w:pPr>
        <w:autoSpaceDE w:val="0"/>
        <w:autoSpaceDN w:val="0"/>
        <w:adjustRightInd w:val="0"/>
        <w:spacing w:after="0"/>
        <w:contextualSpacing/>
        <w:rPr>
          <w:b w:val="0"/>
          <w:lang w:val="lv-LV"/>
        </w:rPr>
      </w:pPr>
      <w:r w:rsidRPr="00645713">
        <w:rPr>
          <w:b w:val="0"/>
          <w:lang w:val="lv-LV"/>
        </w:rPr>
        <w:t xml:space="preserve">MĒS </w:t>
      </w:r>
      <w:r w:rsidR="00956631" w:rsidRPr="00645713">
        <w:rPr>
          <w:b w:val="0"/>
          <w:lang w:val="lv-LV"/>
        </w:rPr>
        <w:t xml:space="preserve">UZSVERAM, ka jaunajai KLP jābūt vienkāršākai gan saņēmējiem, gan valstu administrācijām, vienlaikus nodrošinot nepieciešamo elastību dalībvalstīm tās īstenošanā. Šajā kontekstā </w:t>
      </w:r>
      <w:r w:rsidR="008136C9" w:rsidRPr="00645713">
        <w:rPr>
          <w:b w:val="0"/>
          <w:lang w:val="lv-LV"/>
        </w:rPr>
        <w:t>ESAM NOBAŽĪJUŠIES</w:t>
      </w:r>
      <w:r w:rsidR="00956631" w:rsidRPr="00645713">
        <w:rPr>
          <w:b w:val="0"/>
          <w:lang w:val="lv-LV"/>
        </w:rPr>
        <w:t xml:space="preserve"> par </w:t>
      </w:r>
      <w:r w:rsidR="0064104B" w:rsidRPr="00645713">
        <w:rPr>
          <w:b w:val="0"/>
          <w:lang w:val="lv-LV"/>
        </w:rPr>
        <w:t>skaidrības trūkumu</w:t>
      </w:r>
      <w:r w:rsidR="00956631" w:rsidRPr="00645713">
        <w:rPr>
          <w:b w:val="0"/>
          <w:lang w:val="lv-LV"/>
        </w:rPr>
        <w:t>, administratīvo slogu un iespējamiem finanšu riskiem, kas saistīti ar Komisijas ierosināto KLP jauno ieviešanas modeli. Nepieciešamas papildu diskusijas par šīs jaunās pieejas praktisko ieviešanu.</w:t>
      </w:r>
    </w:p>
    <w:p w14:paraId="4D9A0C25" w14:textId="77777777" w:rsidR="00A84B26" w:rsidRPr="00645713" w:rsidRDefault="00A84B26" w:rsidP="00645713">
      <w:pPr>
        <w:spacing w:after="0" w:line="259" w:lineRule="auto"/>
        <w:jc w:val="left"/>
        <w:rPr>
          <w:b w:val="0"/>
          <w:lang w:val="lv-LV"/>
        </w:rPr>
      </w:pPr>
      <w:r w:rsidRPr="00645713">
        <w:rPr>
          <w:b w:val="0"/>
          <w:lang w:val="lv-LV"/>
        </w:rPr>
        <w:br w:type="page"/>
      </w:r>
    </w:p>
    <w:tbl>
      <w:tblPr>
        <w:tblStyle w:val="Tabela-Siatka1"/>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4539"/>
      </w:tblGrid>
      <w:tr w:rsidR="000A03A3" w:rsidRPr="00645713" w14:paraId="28704B79" w14:textId="77777777" w:rsidTr="00C21D68">
        <w:tc>
          <w:tcPr>
            <w:tcW w:w="4538" w:type="dxa"/>
          </w:tcPr>
          <w:p w14:paraId="29D0C9AD" w14:textId="77777777" w:rsidR="002A1198" w:rsidRPr="00645713" w:rsidRDefault="002A1198" w:rsidP="00645713">
            <w:pPr>
              <w:spacing w:line="256" w:lineRule="auto"/>
              <w:jc w:val="center"/>
              <w:rPr>
                <w:rFonts w:eastAsia="Calibri"/>
                <w:bCs/>
                <w:lang w:val="lv-LV"/>
              </w:rPr>
            </w:pPr>
          </w:p>
          <w:p w14:paraId="49D5AA58" w14:textId="77777777" w:rsidR="00A84B26" w:rsidRPr="00645713" w:rsidRDefault="00A84B26" w:rsidP="00645713">
            <w:pPr>
              <w:spacing w:line="256" w:lineRule="auto"/>
              <w:jc w:val="center"/>
              <w:rPr>
                <w:rFonts w:eastAsia="Calibri"/>
                <w:bCs/>
                <w:lang w:val="lv-LV"/>
              </w:rPr>
            </w:pPr>
          </w:p>
          <w:p w14:paraId="24F4CA29" w14:textId="77777777" w:rsidR="002A1198" w:rsidRPr="00645713" w:rsidRDefault="002A1198" w:rsidP="00645713">
            <w:pPr>
              <w:spacing w:line="256" w:lineRule="auto"/>
              <w:jc w:val="center"/>
              <w:rPr>
                <w:rFonts w:eastAsia="Calibri"/>
                <w:b w:val="0"/>
                <w:bCs/>
                <w:lang w:val="lv-LV"/>
              </w:rPr>
            </w:pPr>
          </w:p>
          <w:p w14:paraId="5DFC58B7" w14:textId="77777777" w:rsidR="002A1198" w:rsidRPr="00645713" w:rsidRDefault="002A1198" w:rsidP="00645713">
            <w:pPr>
              <w:spacing w:line="256" w:lineRule="auto"/>
              <w:jc w:val="center"/>
              <w:rPr>
                <w:rFonts w:eastAsia="Calibri"/>
                <w:b w:val="0"/>
                <w:bCs/>
                <w:lang w:val="lv-LV"/>
              </w:rPr>
            </w:pPr>
          </w:p>
          <w:p w14:paraId="34E44BCF" w14:textId="77777777" w:rsidR="002A1198" w:rsidRPr="00645713" w:rsidRDefault="002A1198" w:rsidP="00645713">
            <w:pPr>
              <w:spacing w:line="256" w:lineRule="auto"/>
              <w:jc w:val="center"/>
              <w:rPr>
                <w:rFonts w:eastAsia="Calibri"/>
                <w:b w:val="0"/>
                <w:bCs/>
                <w:lang w:val="lv-LV"/>
              </w:rPr>
            </w:pPr>
            <w:r w:rsidRPr="00645713">
              <w:rPr>
                <w:rFonts w:eastAsia="Calibri"/>
                <w:b w:val="0"/>
                <w:bCs/>
                <w:lang w:val="lv-LV"/>
              </w:rPr>
              <w:t>---------------------------------------------</w:t>
            </w:r>
          </w:p>
          <w:p w14:paraId="353D0A2F" w14:textId="77777777" w:rsidR="002A1198" w:rsidRPr="00645713" w:rsidRDefault="002A1198" w:rsidP="00645713">
            <w:pPr>
              <w:spacing w:line="256" w:lineRule="auto"/>
              <w:jc w:val="center"/>
              <w:rPr>
                <w:rFonts w:eastAsia="Calibri"/>
                <w:b w:val="0"/>
                <w:lang w:val="lv-LV"/>
              </w:rPr>
            </w:pPr>
            <w:proofErr w:type="spellStart"/>
            <w:r w:rsidRPr="00645713">
              <w:rPr>
                <w:rFonts w:eastAsia="Calibri"/>
                <w:b w:val="0"/>
                <w:lang w:val="lv-LV"/>
              </w:rPr>
              <w:t>Desislava</w:t>
            </w:r>
            <w:proofErr w:type="spellEnd"/>
            <w:r w:rsidRPr="00645713">
              <w:rPr>
                <w:rFonts w:eastAsia="Calibri"/>
                <w:b w:val="0"/>
                <w:lang w:val="lv-LV"/>
              </w:rPr>
              <w:t xml:space="preserve"> TANEVA </w:t>
            </w:r>
          </w:p>
          <w:p w14:paraId="01BC7995" w14:textId="77777777" w:rsidR="00FD4450" w:rsidRPr="00645713" w:rsidRDefault="00FD4450" w:rsidP="00645713">
            <w:pPr>
              <w:spacing w:line="256" w:lineRule="auto"/>
              <w:jc w:val="center"/>
              <w:rPr>
                <w:rFonts w:eastAsia="Calibri"/>
                <w:bCs/>
                <w:lang w:val="lv-LV"/>
              </w:rPr>
            </w:pPr>
            <w:r w:rsidRPr="00645713">
              <w:rPr>
                <w:rFonts w:eastAsia="Calibri"/>
                <w:lang w:val="lv-LV"/>
              </w:rPr>
              <w:t>Bulgārijas Republikas Lauksaimniecības, pārtikas un mežsaimniecības ministre</w:t>
            </w:r>
          </w:p>
          <w:p w14:paraId="3690E7B3" w14:textId="77777777" w:rsidR="002A1198" w:rsidRPr="00645713" w:rsidRDefault="002A1198" w:rsidP="00645713">
            <w:pPr>
              <w:spacing w:line="256" w:lineRule="auto"/>
              <w:jc w:val="center"/>
              <w:rPr>
                <w:rFonts w:eastAsia="Calibri"/>
                <w:bCs/>
                <w:lang w:val="lv-LV"/>
              </w:rPr>
            </w:pPr>
            <w:r w:rsidRPr="00645713">
              <w:rPr>
                <w:rFonts w:eastAsia="Calibri"/>
                <w:bCs/>
                <w:lang w:val="lv-LV"/>
              </w:rPr>
              <w:t xml:space="preserve"> </w:t>
            </w:r>
          </w:p>
        </w:tc>
        <w:tc>
          <w:tcPr>
            <w:tcW w:w="4539" w:type="dxa"/>
          </w:tcPr>
          <w:p w14:paraId="70159C10" w14:textId="77777777" w:rsidR="002A1198" w:rsidRPr="00645713" w:rsidRDefault="002A1198" w:rsidP="00645713">
            <w:pPr>
              <w:spacing w:line="256" w:lineRule="auto"/>
              <w:jc w:val="center"/>
              <w:rPr>
                <w:rFonts w:eastAsia="Calibri"/>
                <w:bCs/>
                <w:lang w:val="lv-LV"/>
              </w:rPr>
            </w:pPr>
          </w:p>
          <w:p w14:paraId="08110116" w14:textId="77777777" w:rsidR="00A84B26" w:rsidRPr="00645713" w:rsidRDefault="00A84B26" w:rsidP="00645713">
            <w:pPr>
              <w:spacing w:line="256" w:lineRule="auto"/>
              <w:jc w:val="center"/>
              <w:rPr>
                <w:rFonts w:eastAsia="Calibri"/>
                <w:bCs/>
                <w:lang w:val="lv-LV"/>
              </w:rPr>
            </w:pPr>
          </w:p>
          <w:p w14:paraId="0F63526E" w14:textId="77777777" w:rsidR="002A1198" w:rsidRPr="00645713" w:rsidRDefault="002A1198" w:rsidP="00645713">
            <w:pPr>
              <w:spacing w:line="256" w:lineRule="auto"/>
              <w:jc w:val="center"/>
              <w:rPr>
                <w:rFonts w:eastAsia="Calibri"/>
                <w:b w:val="0"/>
                <w:bCs/>
                <w:lang w:val="lv-LV"/>
              </w:rPr>
            </w:pPr>
          </w:p>
          <w:p w14:paraId="705E0A98" w14:textId="77777777" w:rsidR="002A1198" w:rsidRPr="00645713" w:rsidRDefault="002A1198" w:rsidP="00645713">
            <w:pPr>
              <w:spacing w:line="256" w:lineRule="auto"/>
              <w:jc w:val="center"/>
              <w:rPr>
                <w:rFonts w:eastAsia="Calibri"/>
                <w:b w:val="0"/>
                <w:bCs/>
                <w:lang w:val="lv-LV"/>
              </w:rPr>
            </w:pPr>
          </w:p>
          <w:p w14:paraId="62C951BE" w14:textId="77777777" w:rsidR="002A1198" w:rsidRPr="00645713" w:rsidRDefault="002A1198" w:rsidP="00645713">
            <w:pPr>
              <w:spacing w:line="256" w:lineRule="auto"/>
              <w:jc w:val="center"/>
              <w:rPr>
                <w:rFonts w:eastAsia="Calibri"/>
                <w:b w:val="0"/>
                <w:bCs/>
                <w:lang w:val="en-GB"/>
              </w:rPr>
            </w:pPr>
            <w:r w:rsidRPr="00645713">
              <w:rPr>
                <w:rFonts w:eastAsia="Calibri"/>
                <w:b w:val="0"/>
                <w:bCs/>
                <w:lang w:val="en-GB"/>
              </w:rPr>
              <w:t>-------------------------------------------</w:t>
            </w:r>
          </w:p>
          <w:p w14:paraId="6051CED9" w14:textId="77777777" w:rsidR="002A1198" w:rsidRPr="00645713" w:rsidRDefault="002A1198" w:rsidP="00645713">
            <w:pPr>
              <w:spacing w:line="256" w:lineRule="auto"/>
              <w:jc w:val="center"/>
              <w:rPr>
                <w:rFonts w:eastAsia="Calibri"/>
                <w:b w:val="0"/>
                <w:bCs/>
                <w:lang w:val="en-GB"/>
              </w:rPr>
            </w:pPr>
            <w:r w:rsidRPr="00645713">
              <w:rPr>
                <w:b w:val="0"/>
                <w:lang w:val="en-GB"/>
              </w:rPr>
              <w:t xml:space="preserve"> Pavel SEKÁČ</w:t>
            </w:r>
          </w:p>
          <w:p w14:paraId="3D793918" w14:textId="77777777" w:rsidR="00FD4450" w:rsidRPr="00645713" w:rsidRDefault="00FD4450" w:rsidP="00645713">
            <w:pPr>
              <w:spacing w:line="256" w:lineRule="auto"/>
              <w:jc w:val="center"/>
              <w:rPr>
                <w:rFonts w:eastAsia="Calibri"/>
                <w:lang w:val="en-GB"/>
              </w:rPr>
            </w:pPr>
            <w:proofErr w:type="spellStart"/>
            <w:r w:rsidRPr="00645713">
              <w:rPr>
                <w:rFonts w:eastAsia="Calibri"/>
                <w:bCs/>
                <w:lang w:val="en-GB"/>
              </w:rPr>
              <w:t>Čehijas</w:t>
            </w:r>
            <w:proofErr w:type="spellEnd"/>
            <w:r w:rsidRPr="00645713">
              <w:rPr>
                <w:rFonts w:eastAsia="Calibri"/>
                <w:bCs/>
                <w:lang w:val="en-GB"/>
              </w:rPr>
              <w:t xml:space="preserve"> </w:t>
            </w:r>
            <w:proofErr w:type="spellStart"/>
            <w:r w:rsidRPr="00645713">
              <w:rPr>
                <w:rFonts w:eastAsia="Calibri"/>
                <w:bCs/>
                <w:lang w:val="en-GB"/>
              </w:rPr>
              <w:t>Republikas</w:t>
            </w:r>
            <w:proofErr w:type="spellEnd"/>
            <w:r w:rsidRPr="00645713">
              <w:rPr>
                <w:rFonts w:eastAsia="Calibri"/>
                <w:bCs/>
                <w:lang w:val="en-GB"/>
              </w:rPr>
              <w:t xml:space="preserve"> </w:t>
            </w:r>
            <w:proofErr w:type="spellStart"/>
            <w:r w:rsidRPr="00645713">
              <w:rPr>
                <w:rFonts w:eastAsia="Calibri"/>
                <w:bCs/>
                <w:lang w:val="en-GB"/>
              </w:rPr>
              <w:t>Lauksaimniecības</w:t>
            </w:r>
            <w:proofErr w:type="spellEnd"/>
            <w:r w:rsidRPr="00645713">
              <w:rPr>
                <w:rFonts w:eastAsia="Calibri"/>
                <w:bCs/>
                <w:lang w:val="en-GB"/>
              </w:rPr>
              <w:t xml:space="preserve"> </w:t>
            </w:r>
            <w:proofErr w:type="spellStart"/>
            <w:r w:rsidRPr="00645713">
              <w:rPr>
                <w:rFonts w:eastAsia="Calibri"/>
                <w:bCs/>
                <w:lang w:val="en-GB"/>
              </w:rPr>
              <w:t>viceministrs</w:t>
            </w:r>
            <w:proofErr w:type="spellEnd"/>
          </w:p>
          <w:p w14:paraId="6E901486" w14:textId="77777777" w:rsidR="002A1198" w:rsidRPr="00645713" w:rsidRDefault="002A1198" w:rsidP="00645713">
            <w:pPr>
              <w:spacing w:line="256" w:lineRule="auto"/>
              <w:jc w:val="center"/>
              <w:rPr>
                <w:rFonts w:eastAsia="Calibri"/>
                <w:lang w:val="en-GB"/>
              </w:rPr>
            </w:pPr>
          </w:p>
        </w:tc>
      </w:tr>
      <w:tr w:rsidR="000A03A3" w:rsidRPr="00645713" w14:paraId="334CBCD6" w14:textId="77777777" w:rsidTr="00C21D68">
        <w:tblPrEx>
          <w:jc w:val="center"/>
          <w:tblInd w:w="0" w:type="dxa"/>
        </w:tblPrEx>
        <w:trPr>
          <w:jc w:val="center"/>
        </w:trPr>
        <w:tc>
          <w:tcPr>
            <w:tcW w:w="4538" w:type="dxa"/>
          </w:tcPr>
          <w:p w14:paraId="770C1EEB" w14:textId="77777777" w:rsidR="002A1198" w:rsidRPr="00645713" w:rsidRDefault="002A1198" w:rsidP="00645713">
            <w:pPr>
              <w:spacing w:line="256" w:lineRule="auto"/>
              <w:jc w:val="center"/>
              <w:rPr>
                <w:rFonts w:eastAsia="Calibri"/>
                <w:bCs/>
                <w:lang w:val="en-GB"/>
              </w:rPr>
            </w:pPr>
          </w:p>
          <w:p w14:paraId="270B25E4" w14:textId="77777777" w:rsidR="002A1198" w:rsidRPr="00645713" w:rsidRDefault="002A1198" w:rsidP="00645713">
            <w:pPr>
              <w:spacing w:line="256" w:lineRule="auto"/>
              <w:jc w:val="center"/>
              <w:rPr>
                <w:rFonts w:eastAsia="Calibri"/>
                <w:b w:val="0"/>
                <w:bCs/>
                <w:lang w:val="en-GB"/>
              </w:rPr>
            </w:pPr>
          </w:p>
          <w:p w14:paraId="71B973DE" w14:textId="77777777" w:rsidR="002A1198" w:rsidRPr="00645713" w:rsidRDefault="002A1198" w:rsidP="00645713">
            <w:pPr>
              <w:spacing w:line="256" w:lineRule="auto"/>
              <w:jc w:val="center"/>
              <w:rPr>
                <w:rFonts w:eastAsia="Calibri"/>
                <w:b w:val="0"/>
                <w:bCs/>
                <w:lang w:val="en-GB"/>
              </w:rPr>
            </w:pPr>
          </w:p>
          <w:p w14:paraId="729EF5E5" w14:textId="77777777" w:rsidR="002A1198" w:rsidRPr="00645713" w:rsidRDefault="002A1198" w:rsidP="00645713">
            <w:pPr>
              <w:spacing w:line="256" w:lineRule="auto"/>
              <w:jc w:val="center"/>
              <w:rPr>
                <w:rFonts w:eastAsia="Calibri"/>
                <w:b w:val="0"/>
                <w:bCs/>
                <w:lang w:val="en-GB"/>
              </w:rPr>
            </w:pPr>
            <w:r w:rsidRPr="00645713">
              <w:rPr>
                <w:rFonts w:eastAsia="Calibri"/>
                <w:b w:val="0"/>
                <w:bCs/>
                <w:lang w:val="en-GB"/>
              </w:rPr>
              <w:t>---------------------------------------------</w:t>
            </w:r>
          </w:p>
          <w:p w14:paraId="574C41E9" w14:textId="77777777" w:rsidR="002A1198" w:rsidRPr="00645713" w:rsidRDefault="002A1198" w:rsidP="00645713">
            <w:pPr>
              <w:spacing w:line="256" w:lineRule="auto"/>
              <w:jc w:val="center"/>
              <w:rPr>
                <w:rFonts w:eastAsia="Calibri"/>
                <w:b w:val="0"/>
                <w:lang w:val="en-GB"/>
              </w:rPr>
            </w:pPr>
            <w:proofErr w:type="spellStart"/>
            <w:r w:rsidRPr="00645713">
              <w:rPr>
                <w:rFonts w:eastAsia="Calibri"/>
                <w:b w:val="0"/>
                <w:lang w:val="en-GB"/>
              </w:rPr>
              <w:t>Arvo</w:t>
            </w:r>
            <w:proofErr w:type="spellEnd"/>
            <w:r w:rsidRPr="00645713">
              <w:rPr>
                <w:rFonts w:eastAsia="Calibri"/>
                <w:b w:val="0"/>
                <w:lang w:val="en-GB"/>
              </w:rPr>
              <w:t xml:space="preserve"> ALLER</w:t>
            </w:r>
          </w:p>
          <w:p w14:paraId="23895AE4" w14:textId="77777777" w:rsidR="001B4C25" w:rsidRPr="00645713" w:rsidRDefault="001B4C25" w:rsidP="00645713">
            <w:pPr>
              <w:spacing w:line="256" w:lineRule="auto"/>
              <w:jc w:val="center"/>
              <w:rPr>
                <w:rFonts w:eastAsia="Calibri"/>
                <w:bCs/>
                <w:lang w:val="en-GB"/>
              </w:rPr>
            </w:pPr>
            <w:proofErr w:type="spellStart"/>
            <w:r w:rsidRPr="00645713">
              <w:rPr>
                <w:rFonts w:eastAsia="Calibri"/>
                <w:lang w:val="en-GB"/>
              </w:rPr>
              <w:t>Igaunijas</w:t>
            </w:r>
            <w:proofErr w:type="spellEnd"/>
            <w:r w:rsidRPr="00645713">
              <w:rPr>
                <w:rFonts w:eastAsia="Calibri"/>
                <w:lang w:val="en-GB"/>
              </w:rPr>
              <w:t xml:space="preserve"> </w:t>
            </w:r>
            <w:proofErr w:type="spellStart"/>
            <w:r w:rsidRPr="00645713">
              <w:rPr>
                <w:rFonts w:eastAsia="Calibri"/>
                <w:lang w:val="en-GB"/>
              </w:rPr>
              <w:t>Republikas</w:t>
            </w:r>
            <w:proofErr w:type="spellEnd"/>
            <w:r w:rsidRPr="00645713">
              <w:rPr>
                <w:rFonts w:eastAsia="Calibri"/>
                <w:lang w:val="en-GB"/>
              </w:rPr>
              <w:t xml:space="preserve"> </w:t>
            </w:r>
            <w:proofErr w:type="spellStart"/>
            <w:r w:rsidRPr="00645713">
              <w:rPr>
                <w:rFonts w:eastAsia="Calibri"/>
                <w:lang w:val="en-GB"/>
              </w:rPr>
              <w:t>Lauku</w:t>
            </w:r>
            <w:proofErr w:type="spellEnd"/>
            <w:r w:rsidRPr="00645713">
              <w:rPr>
                <w:rFonts w:eastAsia="Calibri"/>
                <w:lang w:val="en-GB"/>
              </w:rPr>
              <w:t xml:space="preserve"> </w:t>
            </w:r>
            <w:proofErr w:type="spellStart"/>
            <w:r w:rsidRPr="00645713">
              <w:rPr>
                <w:rFonts w:eastAsia="Calibri"/>
                <w:lang w:val="en-GB"/>
              </w:rPr>
              <w:t>lietu</w:t>
            </w:r>
            <w:proofErr w:type="spellEnd"/>
            <w:r w:rsidRPr="00645713">
              <w:rPr>
                <w:rFonts w:eastAsia="Calibri"/>
                <w:lang w:val="en-GB"/>
              </w:rPr>
              <w:t xml:space="preserve"> </w:t>
            </w:r>
            <w:proofErr w:type="spellStart"/>
            <w:r w:rsidRPr="00645713">
              <w:rPr>
                <w:rFonts w:eastAsia="Calibri"/>
                <w:lang w:val="en-GB"/>
              </w:rPr>
              <w:t>ministrs</w:t>
            </w:r>
            <w:proofErr w:type="spellEnd"/>
          </w:p>
          <w:p w14:paraId="6770AF19" w14:textId="77777777" w:rsidR="002A1198" w:rsidRPr="00645713" w:rsidRDefault="002A1198" w:rsidP="00645713">
            <w:pPr>
              <w:spacing w:line="256" w:lineRule="auto"/>
              <w:jc w:val="center"/>
              <w:rPr>
                <w:rFonts w:eastAsia="Calibri"/>
                <w:bCs/>
                <w:lang w:val="en-GB"/>
              </w:rPr>
            </w:pPr>
            <w:r w:rsidRPr="00645713">
              <w:rPr>
                <w:rFonts w:eastAsia="Calibri"/>
                <w:bCs/>
                <w:lang w:val="en-GB"/>
              </w:rPr>
              <w:t xml:space="preserve"> </w:t>
            </w:r>
          </w:p>
        </w:tc>
        <w:tc>
          <w:tcPr>
            <w:tcW w:w="4539" w:type="dxa"/>
          </w:tcPr>
          <w:p w14:paraId="68FA3CDA" w14:textId="77777777" w:rsidR="002A1198" w:rsidRPr="00645713" w:rsidRDefault="002A1198" w:rsidP="00645713">
            <w:pPr>
              <w:spacing w:line="256" w:lineRule="auto"/>
              <w:jc w:val="center"/>
              <w:rPr>
                <w:rFonts w:eastAsia="Calibri"/>
                <w:bCs/>
                <w:lang w:val="en-GB"/>
              </w:rPr>
            </w:pPr>
          </w:p>
          <w:p w14:paraId="62FD712D" w14:textId="77777777" w:rsidR="002A1198" w:rsidRPr="00645713" w:rsidRDefault="002A1198" w:rsidP="00645713">
            <w:pPr>
              <w:spacing w:line="256" w:lineRule="auto"/>
              <w:jc w:val="center"/>
              <w:rPr>
                <w:rFonts w:eastAsia="Calibri"/>
                <w:b w:val="0"/>
                <w:bCs/>
                <w:lang w:val="en-GB"/>
              </w:rPr>
            </w:pPr>
          </w:p>
          <w:p w14:paraId="2FEBC076" w14:textId="77777777" w:rsidR="002A1198" w:rsidRPr="00645713" w:rsidRDefault="002A1198" w:rsidP="00645713">
            <w:pPr>
              <w:spacing w:line="256" w:lineRule="auto"/>
              <w:jc w:val="center"/>
              <w:rPr>
                <w:rFonts w:eastAsia="Calibri"/>
                <w:b w:val="0"/>
                <w:bCs/>
                <w:lang w:val="en-GB"/>
              </w:rPr>
            </w:pPr>
          </w:p>
          <w:p w14:paraId="0243450A" w14:textId="77777777" w:rsidR="002A1198" w:rsidRPr="00645713" w:rsidRDefault="002A1198" w:rsidP="00645713">
            <w:pPr>
              <w:spacing w:line="256" w:lineRule="auto"/>
              <w:jc w:val="center"/>
              <w:rPr>
                <w:rFonts w:eastAsia="Calibri"/>
                <w:b w:val="0"/>
                <w:bCs/>
                <w:lang w:val="en-GB"/>
              </w:rPr>
            </w:pPr>
            <w:r w:rsidRPr="00645713">
              <w:rPr>
                <w:rFonts w:eastAsia="Calibri"/>
                <w:b w:val="0"/>
                <w:bCs/>
                <w:lang w:val="en-GB"/>
              </w:rPr>
              <w:t>-------------------------------------------</w:t>
            </w:r>
          </w:p>
          <w:p w14:paraId="69BC3FC3" w14:textId="77777777" w:rsidR="002A1198" w:rsidRPr="00645713" w:rsidRDefault="002A1198" w:rsidP="00645713">
            <w:pPr>
              <w:spacing w:line="256" w:lineRule="auto"/>
              <w:jc w:val="center"/>
              <w:rPr>
                <w:rFonts w:eastAsia="Calibri"/>
                <w:b w:val="0"/>
                <w:bCs/>
                <w:lang w:val="en-GB"/>
              </w:rPr>
            </w:pPr>
            <w:r w:rsidRPr="00645713">
              <w:rPr>
                <w:rFonts w:eastAsia="Calibri"/>
                <w:b w:val="0"/>
                <w:lang w:val="en-GB"/>
              </w:rPr>
              <w:t>Istvan NAGY</w:t>
            </w:r>
          </w:p>
          <w:p w14:paraId="75E6FF58" w14:textId="77777777" w:rsidR="001B4C25" w:rsidRPr="00645713" w:rsidRDefault="001B4C25" w:rsidP="00645713">
            <w:pPr>
              <w:spacing w:line="256" w:lineRule="auto"/>
              <w:jc w:val="center"/>
              <w:rPr>
                <w:rFonts w:eastAsia="Calibri"/>
                <w:bCs/>
                <w:lang w:val="en-GB"/>
              </w:rPr>
            </w:pPr>
            <w:proofErr w:type="spellStart"/>
            <w:r w:rsidRPr="00645713">
              <w:rPr>
                <w:rFonts w:eastAsia="Calibri"/>
                <w:bCs/>
                <w:lang w:val="en-GB"/>
              </w:rPr>
              <w:t>Ungārijas</w:t>
            </w:r>
            <w:proofErr w:type="spellEnd"/>
            <w:r w:rsidRPr="00645713">
              <w:rPr>
                <w:rFonts w:eastAsia="Calibri"/>
                <w:bCs/>
                <w:lang w:val="en-GB"/>
              </w:rPr>
              <w:t xml:space="preserve"> </w:t>
            </w:r>
            <w:proofErr w:type="spellStart"/>
            <w:r w:rsidRPr="00645713">
              <w:rPr>
                <w:rFonts w:eastAsia="Calibri"/>
                <w:bCs/>
                <w:lang w:val="en-GB"/>
              </w:rPr>
              <w:t>Lauksaimniecības</w:t>
            </w:r>
            <w:proofErr w:type="spellEnd"/>
            <w:r w:rsidRPr="00645713">
              <w:rPr>
                <w:rFonts w:eastAsia="Calibri"/>
                <w:bCs/>
                <w:lang w:val="en-GB"/>
              </w:rPr>
              <w:t xml:space="preserve"> </w:t>
            </w:r>
            <w:proofErr w:type="spellStart"/>
            <w:r w:rsidRPr="00645713">
              <w:rPr>
                <w:rFonts w:eastAsia="Calibri"/>
                <w:bCs/>
                <w:lang w:val="en-GB"/>
              </w:rPr>
              <w:t>ministrs</w:t>
            </w:r>
            <w:proofErr w:type="spellEnd"/>
          </w:p>
          <w:p w14:paraId="39DECC34" w14:textId="77777777" w:rsidR="002A1198" w:rsidRPr="00645713" w:rsidRDefault="002A1198" w:rsidP="00645713">
            <w:pPr>
              <w:spacing w:line="256" w:lineRule="auto"/>
              <w:jc w:val="center"/>
              <w:rPr>
                <w:rFonts w:eastAsia="Calibri"/>
                <w:lang w:val="en-GB"/>
              </w:rPr>
            </w:pPr>
            <w:r w:rsidRPr="00645713">
              <w:rPr>
                <w:rFonts w:eastAsia="Calibri"/>
                <w:bCs/>
                <w:lang w:val="en-GB"/>
              </w:rPr>
              <w:t xml:space="preserve"> </w:t>
            </w:r>
          </w:p>
        </w:tc>
      </w:tr>
      <w:tr w:rsidR="000A03A3" w:rsidRPr="00645713" w14:paraId="66B56C33" w14:textId="77777777" w:rsidTr="00C21D68">
        <w:tblPrEx>
          <w:jc w:val="center"/>
          <w:tblInd w:w="0" w:type="dxa"/>
        </w:tblPrEx>
        <w:trPr>
          <w:jc w:val="center"/>
        </w:trPr>
        <w:tc>
          <w:tcPr>
            <w:tcW w:w="4538" w:type="dxa"/>
          </w:tcPr>
          <w:p w14:paraId="21F51E55" w14:textId="77777777" w:rsidR="002A1198" w:rsidRPr="00645713" w:rsidRDefault="002A1198" w:rsidP="00645713">
            <w:pPr>
              <w:jc w:val="center"/>
              <w:rPr>
                <w:lang w:val="en-GB"/>
              </w:rPr>
            </w:pPr>
          </w:p>
          <w:p w14:paraId="53996C62" w14:textId="77777777" w:rsidR="002A1198" w:rsidRPr="00645713" w:rsidRDefault="002A1198" w:rsidP="00645713">
            <w:pPr>
              <w:jc w:val="center"/>
              <w:rPr>
                <w:lang w:val="en-GB"/>
              </w:rPr>
            </w:pPr>
          </w:p>
          <w:p w14:paraId="3FDFCCB5" w14:textId="77777777" w:rsidR="00A84B26" w:rsidRPr="00645713" w:rsidRDefault="00A84B26" w:rsidP="00645713">
            <w:pPr>
              <w:jc w:val="center"/>
              <w:rPr>
                <w:lang w:val="en-GB"/>
              </w:rPr>
            </w:pPr>
          </w:p>
          <w:p w14:paraId="07BD252F" w14:textId="77777777" w:rsidR="00A84B26" w:rsidRPr="00645713" w:rsidRDefault="00A84B26" w:rsidP="00645713">
            <w:pPr>
              <w:spacing w:line="256" w:lineRule="auto"/>
              <w:jc w:val="center"/>
              <w:rPr>
                <w:rFonts w:eastAsia="Calibri"/>
                <w:lang w:val="en-GB"/>
              </w:rPr>
            </w:pPr>
            <w:r w:rsidRPr="00645713">
              <w:rPr>
                <w:rFonts w:eastAsia="Calibri"/>
                <w:b w:val="0"/>
                <w:lang w:val="en-GB"/>
              </w:rPr>
              <w:t>--------------------------------------------</w:t>
            </w:r>
          </w:p>
          <w:p w14:paraId="7E481EFD" w14:textId="77777777" w:rsidR="00A84B26" w:rsidRPr="00645713" w:rsidRDefault="00A84B26" w:rsidP="00645713">
            <w:pPr>
              <w:spacing w:line="256" w:lineRule="auto"/>
              <w:jc w:val="center"/>
              <w:rPr>
                <w:rFonts w:eastAsia="Calibri"/>
                <w:b w:val="0"/>
                <w:bCs/>
                <w:lang w:val="en-GB"/>
              </w:rPr>
            </w:pPr>
            <w:r w:rsidRPr="00645713">
              <w:rPr>
                <w:rFonts w:eastAsia="Calibri"/>
                <w:b w:val="0"/>
                <w:bCs/>
                <w:lang w:val="en-GB"/>
              </w:rPr>
              <w:t>Kaspars GERHARDS</w:t>
            </w:r>
          </w:p>
          <w:p w14:paraId="2FD9C27A" w14:textId="77777777" w:rsidR="001B4C25" w:rsidRPr="00645713" w:rsidRDefault="001B4C25" w:rsidP="00645713">
            <w:pPr>
              <w:spacing w:line="256" w:lineRule="auto"/>
              <w:jc w:val="center"/>
              <w:rPr>
                <w:rFonts w:eastAsia="Calibri"/>
                <w:lang w:val="en-GB"/>
              </w:rPr>
            </w:pPr>
            <w:r w:rsidRPr="00645713">
              <w:rPr>
                <w:rFonts w:eastAsia="Calibri"/>
                <w:bCs/>
                <w:lang w:val="en-GB"/>
              </w:rPr>
              <w:t xml:space="preserve">Latvijas </w:t>
            </w:r>
            <w:proofErr w:type="spellStart"/>
            <w:r w:rsidRPr="00645713">
              <w:rPr>
                <w:rFonts w:eastAsia="Calibri"/>
                <w:bCs/>
                <w:lang w:val="en-GB"/>
              </w:rPr>
              <w:t>Republikas</w:t>
            </w:r>
            <w:proofErr w:type="spellEnd"/>
            <w:r w:rsidRPr="00645713">
              <w:rPr>
                <w:rFonts w:eastAsia="Calibri"/>
                <w:bCs/>
                <w:lang w:val="en-GB"/>
              </w:rPr>
              <w:t xml:space="preserve"> </w:t>
            </w:r>
            <w:proofErr w:type="spellStart"/>
            <w:r w:rsidRPr="00645713">
              <w:rPr>
                <w:rFonts w:eastAsia="Calibri"/>
                <w:bCs/>
                <w:lang w:val="en-GB"/>
              </w:rPr>
              <w:t>Zemkopības</w:t>
            </w:r>
            <w:proofErr w:type="spellEnd"/>
            <w:r w:rsidRPr="00645713">
              <w:rPr>
                <w:rFonts w:eastAsia="Calibri"/>
                <w:bCs/>
                <w:lang w:val="en-GB"/>
              </w:rPr>
              <w:t xml:space="preserve"> </w:t>
            </w:r>
            <w:proofErr w:type="spellStart"/>
            <w:r w:rsidRPr="00645713">
              <w:rPr>
                <w:rFonts w:eastAsia="Calibri"/>
                <w:bCs/>
                <w:lang w:val="en-GB"/>
              </w:rPr>
              <w:t>ministrs</w:t>
            </w:r>
            <w:proofErr w:type="spellEnd"/>
          </w:p>
          <w:p w14:paraId="500691D2" w14:textId="77777777" w:rsidR="00A84B26" w:rsidRPr="00645713" w:rsidRDefault="00A84B26" w:rsidP="00645713">
            <w:pPr>
              <w:spacing w:line="256" w:lineRule="auto"/>
              <w:jc w:val="center"/>
              <w:rPr>
                <w:rFonts w:eastAsia="Calibri"/>
                <w:lang w:val="en-GB"/>
              </w:rPr>
            </w:pPr>
          </w:p>
        </w:tc>
        <w:tc>
          <w:tcPr>
            <w:tcW w:w="4539" w:type="dxa"/>
          </w:tcPr>
          <w:p w14:paraId="2714F46A" w14:textId="77777777" w:rsidR="002A1198" w:rsidRPr="00645713" w:rsidRDefault="002A1198" w:rsidP="00645713">
            <w:pPr>
              <w:jc w:val="center"/>
              <w:rPr>
                <w:b w:val="0"/>
                <w:lang w:val="en-GB"/>
              </w:rPr>
            </w:pPr>
          </w:p>
          <w:p w14:paraId="69F15927" w14:textId="77777777" w:rsidR="00A84B26" w:rsidRPr="00645713" w:rsidRDefault="00A84B26" w:rsidP="00645713">
            <w:pPr>
              <w:jc w:val="center"/>
              <w:rPr>
                <w:b w:val="0"/>
                <w:lang w:val="en-GB"/>
              </w:rPr>
            </w:pPr>
          </w:p>
          <w:p w14:paraId="6AF6146B" w14:textId="77777777" w:rsidR="00A84B26" w:rsidRPr="00645713" w:rsidRDefault="00A84B26" w:rsidP="00645713">
            <w:pPr>
              <w:jc w:val="center"/>
              <w:rPr>
                <w:b w:val="0"/>
                <w:lang w:val="en-GB"/>
              </w:rPr>
            </w:pPr>
          </w:p>
          <w:p w14:paraId="7D7A323F" w14:textId="77777777" w:rsidR="00A84B26" w:rsidRPr="00645713" w:rsidRDefault="00A84B26" w:rsidP="00645713">
            <w:pPr>
              <w:jc w:val="center"/>
              <w:rPr>
                <w:b w:val="0"/>
                <w:lang w:val="en-GB"/>
              </w:rPr>
            </w:pPr>
            <w:r w:rsidRPr="00645713">
              <w:rPr>
                <w:b w:val="0"/>
                <w:lang w:val="en-GB"/>
              </w:rPr>
              <w:t>-------------------------------------------</w:t>
            </w:r>
          </w:p>
          <w:p w14:paraId="53E691F2" w14:textId="77777777" w:rsidR="00A84B26" w:rsidRPr="00645713" w:rsidRDefault="00A84B26" w:rsidP="00645713">
            <w:pPr>
              <w:jc w:val="center"/>
              <w:rPr>
                <w:b w:val="0"/>
                <w:lang w:val="en-GB"/>
              </w:rPr>
            </w:pPr>
            <w:r w:rsidRPr="00645713">
              <w:rPr>
                <w:b w:val="0"/>
                <w:lang w:val="en-GB"/>
              </w:rPr>
              <w:t>Andrius PALIONIS</w:t>
            </w:r>
          </w:p>
          <w:p w14:paraId="4F79E2E1" w14:textId="77777777" w:rsidR="00854FF5" w:rsidRPr="00645713" w:rsidRDefault="00854FF5" w:rsidP="00645713">
            <w:pPr>
              <w:spacing w:line="256" w:lineRule="auto"/>
              <w:jc w:val="center"/>
              <w:rPr>
                <w:rFonts w:eastAsia="Calibri"/>
                <w:lang w:val="en-GB"/>
              </w:rPr>
            </w:pPr>
            <w:proofErr w:type="spellStart"/>
            <w:r w:rsidRPr="00645713">
              <w:rPr>
                <w:rFonts w:eastAsia="Calibri"/>
                <w:lang w:val="en-GB"/>
              </w:rPr>
              <w:t>Lietuvas</w:t>
            </w:r>
            <w:proofErr w:type="spellEnd"/>
            <w:r w:rsidRPr="00645713">
              <w:rPr>
                <w:rFonts w:eastAsia="Calibri"/>
                <w:lang w:val="en-GB"/>
              </w:rPr>
              <w:t xml:space="preserve"> </w:t>
            </w:r>
            <w:proofErr w:type="spellStart"/>
            <w:r w:rsidRPr="00645713">
              <w:rPr>
                <w:rFonts w:eastAsia="Calibri"/>
                <w:lang w:val="en-GB"/>
              </w:rPr>
              <w:t>Republikas</w:t>
            </w:r>
            <w:proofErr w:type="spellEnd"/>
            <w:r w:rsidRPr="00645713">
              <w:rPr>
                <w:rFonts w:eastAsia="Calibri"/>
                <w:lang w:val="en-GB"/>
              </w:rPr>
              <w:t xml:space="preserve"> </w:t>
            </w:r>
            <w:proofErr w:type="spellStart"/>
            <w:r w:rsidRPr="00645713">
              <w:rPr>
                <w:rFonts w:eastAsia="Calibri"/>
                <w:lang w:val="en-GB"/>
              </w:rPr>
              <w:t>Lauksaimniecības</w:t>
            </w:r>
            <w:proofErr w:type="spellEnd"/>
            <w:r w:rsidRPr="00645713">
              <w:rPr>
                <w:rFonts w:eastAsia="Calibri"/>
                <w:lang w:val="en-GB"/>
              </w:rPr>
              <w:t xml:space="preserve"> </w:t>
            </w:r>
            <w:proofErr w:type="spellStart"/>
            <w:r w:rsidRPr="00645713">
              <w:rPr>
                <w:rFonts w:eastAsia="Calibri"/>
                <w:lang w:val="en-GB"/>
              </w:rPr>
              <w:t>ministrs</w:t>
            </w:r>
            <w:proofErr w:type="spellEnd"/>
          </w:p>
          <w:p w14:paraId="1201B625" w14:textId="77777777" w:rsidR="00A84B26" w:rsidRPr="00645713" w:rsidRDefault="00A84B26" w:rsidP="00645713">
            <w:pPr>
              <w:spacing w:line="256" w:lineRule="auto"/>
              <w:jc w:val="center"/>
              <w:rPr>
                <w:rFonts w:eastAsia="Calibri"/>
                <w:lang w:val="en-GB"/>
              </w:rPr>
            </w:pPr>
          </w:p>
        </w:tc>
      </w:tr>
      <w:tr w:rsidR="000A03A3" w:rsidRPr="00645713" w14:paraId="4554ECE0" w14:textId="77777777" w:rsidTr="00C21D68">
        <w:tblPrEx>
          <w:jc w:val="center"/>
          <w:tblInd w:w="0" w:type="dxa"/>
        </w:tblPrEx>
        <w:trPr>
          <w:jc w:val="center"/>
        </w:trPr>
        <w:tc>
          <w:tcPr>
            <w:tcW w:w="4538" w:type="dxa"/>
            <w:hideMark/>
          </w:tcPr>
          <w:p w14:paraId="5904DAA9" w14:textId="77777777" w:rsidR="00A84B26" w:rsidRPr="00645713" w:rsidRDefault="00A84B26" w:rsidP="00645713">
            <w:pPr>
              <w:spacing w:line="256" w:lineRule="auto"/>
              <w:jc w:val="center"/>
              <w:rPr>
                <w:rFonts w:eastAsia="Calibri"/>
                <w:b w:val="0"/>
                <w:lang w:val="pl-PL"/>
              </w:rPr>
            </w:pPr>
          </w:p>
          <w:p w14:paraId="2A456215" w14:textId="77777777" w:rsidR="00A84B26" w:rsidRPr="00645713" w:rsidRDefault="00A84B26" w:rsidP="00645713">
            <w:pPr>
              <w:spacing w:line="256" w:lineRule="auto"/>
              <w:jc w:val="center"/>
              <w:rPr>
                <w:rFonts w:eastAsia="Calibri"/>
                <w:b w:val="0"/>
                <w:lang w:val="pl-PL"/>
              </w:rPr>
            </w:pPr>
          </w:p>
          <w:p w14:paraId="42D08D8E" w14:textId="77777777" w:rsidR="00A84B26" w:rsidRPr="00645713" w:rsidRDefault="00A84B26" w:rsidP="00645713">
            <w:pPr>
              <w:spacing w:line="256" w:lineRule="auto"/>
              <w:jc w:val="center"/>
              <w:rPr>
                <w:rFonts w:eastAsia="Calibri"/>
                <w:b w:val="0"/>
                <w:lang w:val="pl-PL"/>
              </w:rPr>
            </w:pPr>
          </w:p>
          <w:p w14:paraId="55D356D4" w14:textId="77777777" w:rsidR="002A1198" w:rsidRPr="00645713" w:rsidRDefault="002A1198" w:rsidP="00645713">
            <w:pPr>
              <w:spacing w:line="256" w:lineRule="auto"/>
              <w:jc w:val="center"/>
              <w:rPr>
                <w:rFonts w:eastAsia="Calibri"/>
                <w:lang w:val="pl-PL"/>
              </w:rPr>
            </w:pPr>
            <w:r w:rsidRPr="00645713">
              <w:rPr>
                <w:rFonts w:eastAsia="Calibri"/>
                <w:b w:val="0"/>
                <w:lang w:val="pl-PL"/>
              </w:rPr>
              <w:t>--------------------------------------------</w:t>
            </w:r>
          </w:p>
          <w:p w14:paraId="27B6DF7B" w14:textId="77777777" w:rsidR="002A1198" w:rsidRPr="00645713" w:rsidRDefault="002A1198" w:rsidP="00645713">
            <w:pPr>
              <w:spacing w:line="256" w:lineRule="auto"/>
              <w:jc w:val="center"/>
              <w:rPr>
                <w:rFonts w:eastAsia="Calibri"/>
                <w:b w:val="0"/>
                <w:bCs/>
                <w:lang w:val="pl-PL"/>
              </w:rPr>
            </w:pPr>
            <w:r w:rsidRPr="00645713">
              <w:rPr>
                <w:rFonts w:eastAsia="Calibri"/>
                <w:b w:val="0"/>
                <w:bCs/>
                <w:lang w:val="pl-PL"/>
              </w:rPr>
              <w:t>Jan Krzysztof ARDANOWSKI</w:t>
            </w:r>
          </w:p>
          <w:p w14:paraId="2DA82AB5" w14:textId="77777777" w:rsidR="00854FF5" w:rsidRPr="00645713" w:rsidRDefault="00854FF5" w:rsidP="00645713">
            <w:pPr>
              <w:spacing w:line="256" w:lineRule="auto"/>
              <w:jc w:val="center"/>
              <w:rPr>
                <w:rFonts w:eastAsia="Calibri"/>
                <w:lang w:val="pl-PL"/>
              </w:rPr>
            </w:pPr>
            <w:r w:rsidRPr="00645713">
              <w:rPr>
                <w:rFonts w:eastAsia="Calibri"/>
                <w:bCs/>
                <w:lang w:val="pl-PL"/>
              </w:rPr>
              <w:t>Polijas Republikas Lauksaimniecības un lauku attīstības ministrs</w:t>
            </w:r>
          </w:p>
          <w:p w14:paraId="277B1E00" w14:textId="77777777" w:rsidR="002A1198" w:rsidRPr="00645713" w:rsidRDefault="002A1198" w:rsidP="00645713">
            <w:pPr>
              <w:spacing w:line="256" w:lineRule="auto"/>
              <w:jc w:val="center"/>
              <w:rPr>
                <w:rFonts w:eastAsia="Calibri"/>
                <w:lang w:val="pl-PL"/>
              </w:rPr>
            </w:pPr>
          </w:p>
        </w:tc>
        <w:tc>
          <w:tcPr>
            <w:tcW w:w="4539" w:type="dxa"/>
            <w:hideMark/>
          </w:tcPr>
          <w:p w14:paraId="393A9AFA" w14:textId="77777777" w:rsidR="00A84B26" w:rsidRPr="00645713" w:rsidRDefault="00A84B26" w:rsidP="00645713">
            <w:pPr>
              <w:spacing w:line="256" w:lineRule="auto"/>
              <w:jc w:val="center"/>
              <w:rPr>
                <w:rFonts w:eastAsia="Calibri"/>
                <w:b w:val="0"/>
                <w:lang w:val="pl-PL"/>
              </w:rPr>
            </w:pPr>
          </w:p>
          <w:p w14:paraId="18582C69" w14:textId="77777777" w:rsidR="00A84B26" w:rsidRPr="00645713" w:rsidRDefault="00A84B26" w:rsidP="00645713">
            <w:pPr>
              <w:spacing w:line="256" w:lineRule="auto"/>
              <w:jc w:val="center"/>
              <w:rPr>
                <w:rFonts w:eastAsia="Calibri"/>
                <w:b w:val="0"/>
                <w:lang w:val="pl-PL"/>
              </w:rPr>
            </w:pPr>
          </w:p>
          <w:p w14:paraId="09AC657B" w14:textId="77777777" w:rsidR="00A84B26" w:rsidRPr="00645713" w:rsidRDefault="00A84B26" w:rsidP="00645713">
            <w:pPr>
              <w:spacing w:line="256" w:lineRule="auto"/>
              <w:jc w:val="center"/>
              <w:rPr>
                <w:rFonts w:eastAsia="Calibri"/>
                <w:b w:val="0"/>
                <w:lang w:val="pl-PL"/>
              </w:rPr>
            </w:pPr>
          </w:p>
          <w:p w14:paraId="35BDCF0A" w14:textId="77777777" w:rsidR="002A1198" w:rsidRPr="00645713" w:rsidRDefault="002A1198" w:rsidP="00645713">
            <w:pPr>
              <w:spacing w:line="256" w:lineRule="auto"/>
              <w:jc w:val="center"/>
              <w:rPr>
                <w:rFonts w:eastAsia="Calibri"/>
                <w:lang w:val="pl-PL"/>
              </w:rPr>
            </w:pPr>
            <w:r w:rsidRPr="00645713">
              <w:rPr>
                <w:rFonts w:eastAsia="Calibri"/>
                <w:b w:val="0"/>
                <w:lang w:val="pl-PL"/>
              </w:rPr>
              <w:t>-------------------------------------------</w:t>
            </w:r>
          </w:p>
          <w:p w14:paraId="4DBC84AE" w14:textId="77777777" w:rsidR="002A1198" w:rsidRPr="00645713" w:rsidRDefault="002A1198" w:rsidP="00645713">
            <w:pPr>
              <w:spacing w:line="256" w:lineRule="auto"/>
              <w:jc w:val="center"/>
              <w:rPr>
                <w:rFonts w:eastAsia="Calibri"/>
                <w:b w:val="0"/>
                <w:lang w:val="pl-PL"/>
              </w:rPr>
            </w:pPr>
            <w:r w:rsidRPr="00645713">
              <w:rPr>
                <w:rFonts w:eastAsia="Calibri"/>
                <w:b w:val="0"/>
                <w:lang w:val="pl-PL"/>
              </w:rPr>
              <w:t xml:space="preserve">George SCARLAT </w:t>
            </w:r>
          </w:p>
          <w:p w14:paraId="543ADD14" w14:textId="77777777" w:rsidR="00854FF5" w:rsidRPr="00645713" w:rsidRDefault="00854FF5" w:rsidP="00645713">
            <w:pPr>
              <w:spacing w:line="256" w:lineRule="auto"/>
              <w:jc w:val="center"/>
              <w:rPr>
                <w:rFonts w:eastAsia="Calibri"/>
                <w:lang w:val="pl-PL"/>
              </w:rPr>
            </w:pPr>
            <w:r w:rsidRPr="00645713">
              <w:rPr>
                <w:rFonts w:eastAsia="Calibri"/>
                <w:lang w:val="pl-PL"/>
              </w:rPr>
              <w:t>Rumānijas Lauksaimniecības un lauku attīstības ministrijas valsts sekretārs</w:t>
            </w:r>
          </w:p>
          <w:p w14:paraId="7140283F" w14:textId="77777777" w:rsidR="002A1198" w:rsidRPr="00645713" w:rsidRDefault="002A1198" w:rsidP="00645713">
            <w:pPr>
              <w:spacing w:line="256" w:lineRule="auto"/>
              <w:jc w:val="center"/>
              <w:rPr>
                <w:rFonts w:eastAsia="Calibri"/>
                <w:lang w:val="pl-PL"/>
              </w:rPr>
            </w:pPr>
          </w:p>
        </w:tc>
      </w:tr>
    </w:tbl>
    <w:p w14:paraId="66102E1B" w14:textId="77777777" w:rsidR="00C45132" w:rsidRPr="00645713" w:rsidRDefault="00C45132" w:rsidP="00645713">
      <w:pPr>
        <w:autoSpaceDE w:val="0"/>
        <w:autoSpaceDN w:val="0"/>
        <w:adjustRightInd w:val="0"/>
        <w:spacing w:after="0"/>
      </w:pPr>
    </w:p>
    <w:sectPr w:rsidR="00C45132" w:rsidRPr="00645713" w:rsidSect="008F0307">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0B476" w14:textId="77777777" w:rsidR="007424DD" w:rsidRDefault="007424DD" w:rsidP="00F4285D">
      <w:r>
        <w:separator/>
      </w:r>
    </w:p>
  </w:endnote>
  <w:endnote w:type="continuationSeparator" w:id="0">
    <w:p w14:paraId="59BC9AA2" w14:textId="77777777" w:rsidR="007424DD" w:rsidRDefault="007424DD" w:rsidP="00F4285D">
      <w:r>
        <w:continuationSeparator/>
      </w:r>
    </w:p>
  </w:endnote>
  <w:endnote w:type="continuationNotice" w:id="1">
    <w:p w14:paraId="13DA3A16" w14:textId="77777777" w:rsidR="007424DD" w:rsidRDefault="007424DD" w:rsidP="00F428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Arial"/>
    <w:panose1 w:val="00000000000000000000"/>
    <w:charset w:val="00"/>
    <w:family w:val="swiss"/>
    <w:notTrueType/>
    <w:pitch w:val="default"/>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1984107"/>
      <w:docPartObj>
        <w:docPartGallery w:val="Page Numbers (Bottom of Page)"/>
        <w:docPartUnique/>
      </w:docPartObj>
    </w:sdtPr>
    <w:sdtEndPr>
      <w:rPr>
        <w:b w:val="0"/>
      </w:rPr>
    </w:sdtEndPr>
    <w:sdtContent>
      <w:p w14:paraId="42B81A98" w14:textId="77777777" w:rsidR="000A03A3" w:rsidRPr="001B5AEA" w:rsidRDefault="00A9529E" w:rsidP="00C96EA0">
        <w:pPr>
          <w:pStyle w:val="Kjene"/>
          <w:jc w:val="center"/>
          <w:rPr>
            <w:b w:val="0"/>
          </w:rPr>
        </w:pPr>
        <w:r w:rsidRPr="001B5AEA">
          <w:rPr>
            <w:b w:val="0"/>
          </w:rPr>
          <w:fldChar w:fldCharType="begin"/>
        </w:r>
        <w:r w:rsidR="000A03A3" w:rsidRPr="001B5AEA">
          <w:rPr>
            <w:b w:val="0"/>
          </w:rPr>
          <w:instrText>PAGE   \* MERGEFORMAT</w:instrText>
        </w:r>
        <w:r w:rsidRPr="001B5AEA">
          <w:rPr>
            <w:b w:val="0"/>
          </w:rPr>
          <w:fldChar w:fldCharType="separate"/>
        </w:r>
        <w:r w:rsidR="009D6AAA">
          <w:rPr>
            <w:b w:val="0"/>
            <w:noProof/>
          </w:rPr>
          <w:t>5</w:t>
        </w:r>
        <w:r w:rsidRPr="001B5AEA">
          <w:rPr>
            <w:b w:val="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06BE1" w14:textId="77777777" w:rsidR="007424DD" w:rsidRDefault="007424DD" w:rsidP="00F4285D">
      <w:r>
        <w:separator/>
      </w:r>
    </w:p>
  </w:footnote>
  <w:footnote w:type="continuationSeparator" w:id="0">
    <w:p w14:paraId="41BA81FD" w14:textId="77777777" w:rsidR="007424DD" w:rsidRDefault="007424DD" w:rsidP="00F4285D">
      <w:r>
        <w:continuationSeparator/>
      </w:r>
    </w:p>
  </w:footnote>
  <w:footnote w:type="continuationNotice" w:id="1">
    <w:p w14:paraId="1346BFC2" w14:textId="77777777" w:rsidR="007424DD" w:rsidRDefault="007424DD" w:rsidP="00F428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79FE"/>
    <w:multiLevelType w:val="hybridMultilevel"/>
    <w:tmpl w:val="DA382190"/>
    <w:lvl w:ilvl="0" w:tplc="8370E69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D7792B"/>
    <w:multiLevelType w:val="hybridMultilevel"/>
    <w:tmpl w:val="D6644E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B74FAA"/>
    <w:multiLevelType w:val="singleLevel"/>
    <w:tmpl w:val="C13EDD4E"/>
    <w:lvl w:ilvl="0">
      <w:start w:val="3"/>
      <w:numFmt w:val="upperRoman"/>
      <w:lvlText w:val="%1."/>
      <w:legacy w:legacy="1" w:legacySpace="0" w:legacyIndent="374"/>
      <w:lvlJc w:val="left"/>
      <w:rPr>
        <w:rFonts w:ascii="Times New Roman" w:hAnsi="Times New Roman" w:cs="Times New Roman" w:hint="default"/>
      </w:rPr>
    </w:lvl>
  </w:abstractNum>
  <w:abstractNum w:abstractNumId="3" w15:restartNumberingAfterBreak="0">
    <w:nsid w:val="0ADF5016"/>
    <w:multiLevelType w:val="hybridMultilevel"/>
    <w:tmpl w:val="6368004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 w15:restartNumberingAfterBreak="0">
    <w:nsid w:val="10E85346"/>
    <w:multiLevelType w:val="hybridMultilevel"/>
    <w:tmpl w:val="DA709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9445EF0"/>
    <w:multiLevelType w:val="hybridMultilevel"/>
    <w:tmpl w:val="D9DA1A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AF3649A"/>
    <w:multiLevelType w:val="hybridMultilevel"/>
    <w:tmpl w:val="B2F62FE0"/>
    <w:lvl w:ilvl="0" w:tplc="70F26F6A">
      <w:start w:val="1"/>
      <w:numFmt w:val="decimal"/>
      <w:lvlText w:val="%1)"/>
      <w:lvlJc w:val="left"/>
      <w:pPr>
        <w:ind w:left="720" w:hanging="360"/>
      </w:pPr>
      <w:rPr>
        <w:rFonts w:ascii="TimesNewRomanPSMT" w:hAnsi="TimesNewRomanPSMT" w:cs="TimesNewRomanPSMT"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30253C"/>
    <w:multiLevelType w:val="hybridMultilevel"/>
    <w:tmpl w:val="6144FB3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793C99"/>
    <w:multiLevelType w:val="hybridMultilevel"/>
    <w:tmpl w:val="D0AE4F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06361BF"/>
    <w:multiLevelType w:val="hybridMultilevel"/>
    <w:tmpl w:val="329028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A5E3272"/>
    <w:multiLevelType w:val="hybridMultilevel"/>
    <w:tmpl w:val="1E864C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D9D4ACD"/>
    <w:multiLevelType w:val="hybridMultilevel"/>
    <w:tmpl w:val="5F2ED1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B32648"/>
    <w:multiLevelType w:val="hybridMultilevel"/>
    <w:tmpl w:val="26587574"/>
    <w:lvl w:ilvl="0" w:tplc="9D96F2E6">
      <w:start w:val="4"/>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AB103EE"/>
    <w:multiLevelType w:val="hybridMultilevel"/>
    <w:tmpl w:val="EC7AB55C"/>
    <w:lvl w:ilvl="0" w:tplc="04150001">
      <w:start w:val="1"/>
      <w:numFmt w:val="bullet"/>
      <w:lvlText w:val=""/>
      <w:lvlJc w:val="left"/>
      <w:pPr>
        <w:ind w:left="1143" w:hanging="360"/>
      </w:pPr>
      <w:rPr>
        <w:rFonts w:ascii="Symbol" w:hAnsi="Symbol" w:hint="default"/>
      </w:rPr>
    </w:lvl>
    <w:lvl w:ilvl="1" w:tplc="04150003" w:tentative="1">
      <w:start w:val="1"/>
      <w:numFmt w:val="bullet"/>
      <w:lvlText w:val="o"/>
      <w:lvlJc w:val="left"/>
      <w:pPr>
        <w:ind w:left="1863" w:hanging="360"/>
      </w:pPr>
      <w:rPr>
        <w:rFonts w:ascii="Courier New" w:hAnsi="Courier New" w:cs="Courier New" w:hint="default"/>
      </w:rPr>
    </w:lvl>
    <w:lvl w:ilvl="2" w:tplc="04150005" w:tentative="1">
      <w:start w:val="1"/>
      <w:numFmt w:val="bullet"/>
      <w:lvlText w:val=""/>
      <w:lvlJc w:val="left"/>
      <w:pPr>
        <w:ind w:left="2583" w:hanging="360"/>
      </w:pPr>
      <w:rPr>
        <w:rFonts w:ascii="Wingdings" w:hAnsi="Wingdings" w:hint="default"/>
      </w:rPr>
    </w:lvl>
    <w:lvl w:ilvl="3" w:tplc="04150001" w:tentative="1">
      <w:start w:val="1"/>
      <w:numFmt w:val="bullet"/>
      <w:lvlText w:val=""/>
      <w:lvlJc w:val="left"/>
      <w:pPr>
        <w:ind w:left="3303" w:hanging="360"/>
      </w:pPr>
      <w:rPr>
        <w:rFonts w:ascii="Symbol" w:hAnsi="Symbol" w:hint="default"/>
      </w:rPr>
    </w:lvl>
    <w:lvl w:ilvl="4" w:tplc="04150003" w:tentative="1">
      <w:start w:val="1"/>
      <w:numFmt w:val="bullet"/>
      <w:lvlText w:val="o"/>
      <w:lvlJc w:val="left"/>
      <w:pPr>
        <w:ind w:left="4023" w:hanging="360"/>
      </w:pPr>
      <w:rPr>
        <w:rFonts w:ascii="Courier New" w:hAnsi="Courier New" w:cs="Courier New" w:hint="default"/>
      </w:rPr>
    </w:lvl>
    <w:lvl w:ilvl="5" w:tplc="04150005" w:tentative="1">
      <w:start w:val="1"/>
      <w:numFmt w:val="bullet"/>
      <w:lvlText w:val=""/>
      <w:lvlJc w:val="left"/>
      <w:pPr>
        <w:ind w:left="4743" w:hanging="360"/>
      </w:pPr>
      <w:rPr>
        <w:rFonts w:ascii="Wingdings" w:hAnsi="Wingdings" w:hint="default"/>
      </w:rPr>
    </w:lvl>
    <w:lvl w:ilvl="6" w:tplc="04150001" w:tentative="1">
      <w:start w:val="1"/>
      <w:numFmt w:val="bullet"/>
      <w:lvlText w:val=""/>
      <w:lvlJc w:val="left"/>
      <w:pPr>
        <w:ind w:left="5463" w:hanging="360"/>
      </w:pPr>
      <w:rPr>
        <w:rFonts w:ascii="Symbol" w:hAnsi="Symbol" w:hint="default"/>
      </w:rPr>
    </w:lvl>
    <w:lvl w:ilvl="7" w:tplc="04150003" w:tentative="1">
      <w:start w:val="1"/>
      <w:numFmt w:val="bullet"/>
      <w:lvlText w:val="o"/>
      <w:lvlJc w:val="left"/>
      <w:pPr>
        <w:ind w:left="6183" w:hanging="360"/>
      </w:pPr>
      <w:rPr>
        <w:rFonts w:ascii="Courier New" w:hAnsi="Courier New" w:cs="Courier New" w:hint="default"/>
      </w:rPr>
    </w:lvl>
    <w:lvl w:ilvl="8" w:tplc="04150005" w:tentative="1">
      <w:start w:val="1"/>
      <w:numFmt w:val="bullet"/>
      <w:lvlText w:val=""/>
      <w:lvlJc w:val="left"/>
      <w:pPr>
        <w:ind w:left="6903" w:hanging="360"/>
      </w:pPr>
      <w:rPr>
        <w:rFonts w:ascii="Wingdings" w:hAnsi="Wingdings" w:hint="default"/>
      </w:rPr>
    </w:lvl>
  </w:abstractNum>
  <w:abstractNum w:abstractNumId="14" w15:restartNumberingAfterBreak="0">
    <w:nsid w:val="61000F36"/>
    <w:multiLevelType w:val="hybridMultilevel"/>
    <w:tmpl w:val="8ECA836E"/>
    <w:lvl w:ilvl="0" w:tplc="25F0E8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8502020"/>
    <w:multiLevelType w:val="hybridMultilevel"/>
    <w:tmpl w:val="56D0DB34"/>
    <w:lvl w:ilvl="0" w:tplc="8842C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D1C0E1C"/>
    <w:multiLevelType w:val="hybridMultilevel"/>
    <w:tmpl w:val="F5125FC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7" w15:restartNumberingAfterBreak="0">
    <w:nsid w:val="7F123078"/>
    <w:multiLevelType w:val="hybridMultilevel"/>
    <w:tmpl w:val="40509104"/>
    <w:lvl w:ilvl="0" w:tplc="04150001">
      <w:start w:val="1"/>
      <w:numFmt w:val="bullet"/>
      <w:lvlText w:val=""/>
      <w:lvlJc w:val="left"/>
      <w:pPr>
        <w:ind w:left="360" w:hanging="360"/>
      </w:pPr>
      <w:rPr>
        <w:rFonts w:ascii="Symbol" w:hAnsi="Symbol" w:hint="default"/>
        <w:lang w:val="pl-P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0"/>
  </w:num>
  <w:num w:numId="3">
    <w:abstractNumId w:val="14"/>
  </w:num>
  <w:num w:numId="4">
    <w:abstractNumId w:val="17"/>
  </w:num>
  <w:num w:numId="5">
    <w:abstractNumId w:val="5"/>
  </w:num>
  <w:num w:numId="6">
    <w:abstractNumId w:val="10"/>
  </w:num>
  <w:num w:numId="7">
    <w:abstractNumId w:val="7"/>
  </w:num>
  <w:num w:numId="8">
    <w:abstractNumId w:val="6"/>
  </w:num>
  <w:num w:numId="9">
    <w:abstractNumId w:val="11"/>
  </w:num>
  <w:num w:numId="10">
    <w:abstractNumId w:val="15"/>
  </w:num>
  <w:num w:numId="11">
    <w:abstractNumId w:val="1"/>
  </w:num>
  <w:num w:numId="12">
    <w:abstractNumId w:val="9"/>
  </w:num>
  <w:num w:numId="13">
    <w:abstractNumId w:val="12"/>
  </w:num>
  <w:num w:numId="14">
    <w:abstractNumId w:val="4"/>
  </w:num>
  <w:num w:numId="15">
    <w:abstractNumId w:val="8"/>
  </w:num>
  <w:num w:numId="16">
    <w:abstractNumId w:val="13"/>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CC5"/>
    <w:rsid w:val="00013DED"/>
    <w:rsid w:val="000158DF"/>
    <w:rsid w:val="0002208A"/>
    <w:rsid w:val="00022529"/>
    <w:rsid w:val="00026793"/>
    <w:rsid w:val="00027D2F"/>
    <w:rsid w:val="0003030A"/>
    <w:rsid w:val="0003232C"/>
    <w:rsid w:val="00034BE3"/>
    <w:rsid w:val="000405FB"/>
    <w:rsid w:val="00042653"/>
    <w:rsid w:val="00056558"/>
    <w:rsid w:val="00056D5C"/>
    <w:rsid w:val="0006092D"/>
    <w:rsid w:val="00062DD0"/>
    <w:rsid w:val="00066F89"/>
    <w:rsid w:val="000673DE"/>
    <w:rsid w:val="00071968"/>
    <w:rsid w:val="0007642D"/>
    <w:rsid w:val="00077BCD"/>
    <w:rsid w:val="000800BD"/>
    <w:rsid w:val="00084693"/>
    <w:rsid w:val="000A03A3"/>
    <w:rsid w:val="000A2001"/>
    <w:rsid w:val="000B4211"/>
    <w:rsid w:val="000D6D11"/>
    <w:rsid w:val="000E11E5"/>
    <w:rsid w:val="000F49CC"/>
    <w:rsid w:val="001021DB"/>
    <w:rsid w:val="001079A9"/>
    <w:rsid w:val="00123935"/>
    <w:rsid w:val="00127EB4"/>
    <w:rsid w:val="0013120B"/>
    <w:rsid w:val="00135D75"/>
    <w:rsid w:val="0013747A"/>
    <w:rsid w:val="0014470D"/>
    <w:rsid w:val="001449EA"/>
    <w:rsid w:val="00145FFA"/>
    <w:rsid w:val="001462BB"/>
    <w:rsid w:val="00146D74"/>
    <w:rsid w:val="001500DC"/>
    <w:rsid w:val="00154A92"/>
    <w:rsid w:val="00166AC4"/>
    <w:rsid w:val="0017651D"/>
    <w:rsid w:val="0017671C"/>
    <w:rsid w:val="0018065D"/>
    <w:rsid w:val="0018342D"/>
    <w:rsid w:val="0018591B"/>
    <w:rsid w:val="00186043"/>
    <w:rsid w:val="0018724F"/>
    <w:rsid w:val="0019213E"/>
    <w:rsid w:val="001A0DE2"/>
    <w:rsid w:val="001A14B4"/>
    <w:rsid w:val="001B4C25"/>
    <w:rsid w:val="001B5AEA"/>
    <w:rsid w:val="001C1F43"/>
    <w:rsid w:val="001C53E8"/>
    <w:rsid w:val="001C777B"/>
    <w:rsid w:val="001D39BE"/>
    <w:rsid w:val="001E1989"/>
    <w:rsid w:val="001F113A"/>
    <w:rsid w:val="001F26B3"/>
    <w:rsid w:val="001F6112"/>
    <w:rsid w:val="00205DFB"/>
    <w:rsid w:val="00206FAE"/>
    <w:rsid w:val="002116B3"/>
    <w:rsid w:val="00212207"/>
    <w:rsid w:val="00213808"/>
    <w:rsid w:val="00216218"/>
    <w:rsid w:val="00217B5E"/>
    <w:rsid w:val="00220668"/>
    <w:rsid w:val="00222278"/>
    <w:rsid w:val="00233D26"/>
    <w:rsid w:val="002405E0"/>
    <w:rsid w:val="00240A6C"/>
    <w:rsid w:val="002419DC"/>
    <w:rsid w:val="00243889"/>
    <w:rsid w:val="00243C3C"/>
    <w:rsid w:val="00247B96"/>
    <w:rsid w:val="00254C99"/>
    <w:rsid w:val="00263B3B"/>
    <w:rsid w:val="002709F1"/>
    <w:rsid w:val="00284788"/>
    <w:rsid w:val="002A1198"/>
    <w:rsid w:val="002A149D"/>
    <w:rsid w:val="002A2CE7"/>
    <w:rsid w:val="002A6EA2"/>
    <w:rsid w:val="002B25FF"/>
    <w:rsid w:val="002B300A"/>
    <w:rsid w:val="002B4B49"/>
    <w:rsid w:val="002B4E16"/>
    <w:rsid w:val="002B7EBB"/>
    <w:rsid w:val="002C204A"/>
    <w:rsid w:val="002C352D"/>
    <w:rsid w:val="002C3F92"/>
    <w:rsid w:val="002D1B6C"/>
    <w:rsid w:val="002D1BF0"/>
    <w:rsid w:val="002E18FC"/>
    <w:rsid w:val="002E386A"/>
    <w:rsid w:val="002F3536"/>
    <w:rsid w:val="0030051E"/>
    <w:rsid w:val="00300A44"/>
    <w:rsid w:val="0031364C"/>
    <w:rsid w:val="00313EF7"/>
    <w:rsid w:val="003157BF"/>
    <w:rsid w:val="003374A3"/>
    <w:rsid w:val="003512CC"/>
    <w:rsid w:val="00351AF2"/>
    <w:rsid w:val="00352924"/>
    <w:rsid w:val="0035340B"/>
    <w:rsid w:val="003642A0"/>
    <w:rsid w:val="003755EF"/>
    <w:rsid w:val="0038435E"/>
    <w:rsid w:val="00384E13"/>
    <w:rsid w:val="00385504"/>
    <w:rsid w:val="003926C9"/>
    <w:rsid w:val="003946EE"/>
    <w:rsid w:val="00394E4A"/>
    <w:rsid w:val="003962BA"/>
    <w:rsid w:val="003A194D"/>
    <w:rsid w:val="003B06D0"/>
    <w:rsid w:val="003B38E9"/>
    <w:rsid w:val="003C4247"/>
    <w:rsid w:val="003C54BE"/>
    <w:rsid w:val="003D3EAA"/>
    <w:rsid w:val="003D546C"/>
    <w:rsid w:val="003D7CB6"/>
    <w:rsid w:val="003E5A0B"/>
    <w:rsid w:val="003F3862"/>
    <w:rsid w:val="0040562D"/>
    <w:rsid w:val="00412E94"/>
    <w:rsid w:val="004305D9"/>
    <w:rsid w:val="004308CE"/>
    <w:rsid w:val="00442108"/>
    <w:rsid w:val="0044411B"/>
    <w:rsid w:val="00445E0C"/>
    <w:rsid w:val="004500D3"/>
    <w:rsid w:val="004546EB"/>
    <w:rsid w:val="00454EC9"/>
    <w:rsid w:val="00455754"/>
    <w:rsid w:val="004561EE"/>
    <w:rsid w:val="004569EB"/>
    <w:rsid w:val="00460D3D"/>
    <w:rsid w:val="00461607"/>
    <w:rsid w:val="00461FB0"/>
    <w:rsid w:val="00470960"/>
    <w:rsid w:val="00475E52"/>
    <w:rsid w:val="00482776"/>
    <w:rsid w:val="00484013"/>
    <w:rsid w:val="00486814"/>
    <w:rsid w:val="00490A26"/>
    <w:rsid w:val="0049189C"/>
    <w:rsid w:val="0049326B"/>
    <w:rsid w:val="004940E8"/>
    <w:rsid w:val="00495159"/>
    <w:rsid w:val="00496428"/>
    <w:rsid w:val="00496505"/>
    <w:rsid w:val="004A284D"/>
    <w:rsid w:val="004A366E"/>
    <w:rsid w:val="004A4783"/>
    <w:rsid w:val="004A4977"/>
    <w:rsid w:val="004A68B3"/>
    <w:rsid w:val="004A78DE"/>
    <w:rsid w:val="004B7F03"/>
    <w:rsid w:val="004C0FEB"/>
    <w:rsid w:val="004C3E13"/>
    <w:rsid w:val="004C4086"/>
    <w:rsid w:val="004C515A"/>
    <w:rsid w:val="004D07C2"/>
    <w:rsid w:val="004D22E8"/>
    <w:rsid w:val="004D2C0C"/>
    <w:rsid w:val="004E0222"/>
    <w:rsid w:val="004E62D2"/>
    <w:rsid w:val="004F4781"/>
    <w:rsid w:val="004F4FD8"/>
    <w:rsid w:val="004F539F"/>
    <w:rsid w:val="00507A7D"/>
    <w:rsid w:val="00516087"/>
    <w:rsid w:val="0052001C"/>
    <w:rsid w:val="0052315C"/>
    <w:rsid w:val="00537F98"/>
    <w:rsid w:val="005441A3"/>
    <w:rsid w:val="005453DD"/>
    <w:rsid w:val="00552EBD"/>
    <w:rsid w:val="00563560"/>
    <w:rsid w:val="0057224B"/>
    <w:rsid w:val="005815DB"/>
    <w:rsid w:val="00585B71"/>
    <w:rsid w:val="00592E65"/>
    <w:rsid w:val="00595C2D"/>
    <w:rsid w:val="005A46EB"/>
    <w:rsid w:val="005A60EC"/>
    <w:rsid w:val="005A66F4"/>
    <w:rsid w:val="005A7559"/>
    <w:rsid w:val="005B0179"/>
    <w:rsid w:val="005B08D3"/>
    <w:rsid w:val="005B1FC9"/>
    <w:rsid w:val="005B5E46"/>
    <w:rsid w:val="005C1409"/>
    <w:rsid w:val="005C1E72"/>
    <w:rsid w:val="005D2CF5"/>
    <w:rsid w:val="005F1605"/>
    <w:rsid w:val="005F1C86"/>
    <w:rsid w:val="005F31D6"/>
    <w:rsid w:val="005F6CE2"/>
    <w:rsid w:val="006022DD"/>
    <w:rsid w:val="0060414E"/>
    <w:rsid w:val="0060748F"/>
    <w:rsid w:val="00626675"/>
    <w:rsid w:val="00627E1C"/>
    <w:rsid w:val="00636C14"/>
    <w:rsid w:val="0064104B"/>
    <w:rsid w:val="00645573"/>
    <w:rsid w:val="00645713"/>
    <w:rsid w:val="006469DA"/>
    <w:rsid w:val="00667664"/>
    <w:rsid w:val="00673A92"/>
    <w:rsid w:val="00674060"/>
    <w:rsid w:val="0069009A"/>
    <w:rsid w:val="00690A29"/>
    <w:rsid w:val="006965EB"/>
    <w:rsid w:val="00697DDF"/>
    <w:rsid w:val="00697F9F"/>
    <w:rsid w:val="006A0377"/>
    <w:rsid w:val="006A4846"/>
    <w:rsid w:val="006A6E4A"/>
    <w:rsid w:val="006A7396"/>
    <w:rsid w:val="006A7E85"/>
    <w:rsid w:val="006B0FE9"/>
    <w:rsid w:val="006B6122"/>
    <w:rsid w:val="006B64E4"/>
    <w:rsid w:val="006B6FD7"/>
    <w:rsid w:val="006C0BD3"/>
    <w:rsid w:val="006C1217"/>
    <w:rsid w:val="006C28F1"/>
    <w:rsid w:val="006C4952"/>
    <w:rsid w:val="006C6224"/>
    <w:rsid w:val="006C6B0A"/>
    <w:rsid w:val="006D018D"/>
    <w:rsid w:val="006D1D0E"/>
    <w:rsid w:val="006E528F"/>
    <w:rsid w:val="006E5614"/>
    <w:rsid w:val="006E7111"/>
    <w:rsid w:val="006F05DD"/>
    <w:rsid w:val="006F2D73"/>
    <w:rsid w:val="00710332"/>
    <w:rsid w:val="00712E1E"/>
    <w:rsid w:val="00721B41"/>
    <w:rsid w:val="007220B2"/>
    <w:rsid w:val="00731817"/>
    <w:rsid w:val="007318B9"/>
    <w:rsid w:val="00732C97"/>
    <w:rsid w:val="00733463"/>
    <w:rsid w:val="0073418B"/>
    <w:rsid w:val="00734F0F"/>
    <w:rsid w:val="00736195"/>
    <w:rsid w:val="007424DD"/>
    <w:rsid w:val="00752115"/>
    <w:rsid w:val="00756F6E"/>
    <w:rsid w:val="00761030"/>
    <w:rsid w:val="0076493A"/>
    <w:rsid w:val="00776C70"/>
    <w:rsid w:val="007858D3"/>
    <w:rsid w:val="0078772F"/>
    <w:rsid w:val="00787928"/>
    <w:rsid w:val="0079288D"/>
    <w:rsid w:val="007959F1"/>
    <w:rsid w:val="007971EE"/>
    <w:rsid w:val="007B3352"/>
    <w:rsid w:val="007B3BC7"/>
    <w:rsid w:val="007B5A60"/>
    <w:rsid w:val="007C00A4"/>
    <w:rsid w:val="007C17EA"/>
    <w:rsid w:val="007C3C24"/>
    <w:rsid w:val="007C58C9"/>
    <w:rsid w:val="007D1588"/>
    <w:rsid w:val="007D5701"/>
    <w:rsid w:val="007D5E93"/>
    <w:rsid w:val="007D61DF"/>
    <w:rsid w:val="007E392C"/>
    <w:rsid w:val="007E5F54"/>
    <w:rsid w:val="007E68D3"/>
    <w:rsid w:val="007F197E"/>
    <w:rsid w:val="0080056D"/>
    <w:rsid w:val="008036B8"/>
    <w:rsid w:val="008073AC"/>
    <w:rsid w:val="008079CB"/>
    <w:rsid w:val="00813500"/>
    <w:rsid w:val="008136C9"/>
    <w:rsid w:val="0081417D"/>
    <w:rsid w:val="008256A1"/>
    <w:rsid w:val="00846129"/>
    <w:rsid w:val="00846867"/>
    <w:rsid w:val="00851083"/>
    <w:rsid w:val="00854FC9"/>
    <w:rsid w:val="00854FF5"/>
    <w:rsid w:val="008561EF"/>
    <w:rsid w:val="008603C7"/>
    <w:rsid w:val="00870A0D"/>
    <w:rsid w:val="008735AE"/>
    <w:rsid w:val="00880C08"/>
    <w:rsid w:val="00883A8E"/>
    <w:rsid w:val="00884307"/>
    <w:rsid w:val="00886433"/>
    <w:rsid w:val="00886B34"/>
    <w:rsid w:val="00887DE3"/>
    <w:rsid w:val="008907E1"/>
    <w:rsid w:val="008931E7"/>
    <w:rsid w:val="00897112"/>
    <w:rsid w:val="008A0BC0"/>
    <w:rsid w:val="008A2223"/>
    <w:rsid w:val="008A2A1B"/>
    <w:rsid w:val="008A7177"/>
    <w:rsid w:val="008A72FF"/>
    <w:rsid w:val="008C3B36"/>
    <w:rsid w:val="008C3E24"/>
    <w:rsid w:val="008C4EA9"/>
    <w:rsid w:val="008C7D06"/>
    <w:rsid w:val="008D3F32"/>
    <w:rsid w:val="008E20DC"/>
    <w:rsid w:val="008E3007"/>
    <w:rsid w:val="008F0307"/>
    <w:rsid w:val="008F446B"/>
    <w:rsid w:val="008F4FA7"/>
    <w:rsid w:val="008F5CBA"/>
    <w:rsid w:val="008F738C"/>
    <w:rsid w:val="009016BA"/>
    <w:rsid w:val="0090797B"/>
    <w:rsid w:val="00913ACE"/>
    <w:rsid w:val="009203A5"/>
    <w:rsid w:val="00920958"/>
    <w:rsid w:val="0094053C"/>
    <w:rsid w:val="00944FD8"/>
    <w:rsid w:val="00956631"/>
    <w:rsid w:val="00960F40"/>
    <w:rsid w:val="0096582E"/>
    <w:rsid w:val="00970C08"/>
    <w:rsid w:val="00977046"/>
    <w:rsid w:val="009772EA"/>
    <w:rsid w:val="00980B72"/>
    <w:rsid w:val="00986B6D"/>
    <w:rsid w:val="00987153"/>
    <w:rsid w:val="0098759C"/>
    <w:rsid w:val="00993983"/>
    <w:rsid w:val="009956F8"/>
    <w:rsid w:val="009A070D"/>
    <w:rsid w:val="009A4C18"/>
    <w:rsid w:val="009A6493"/>
    <w:rsid w:val="009A6C5B"/>
    <w:rsid w:val="009B5B67"/>
    <w:rsid w:val="009B6210"/>
    <w:rsid w:val="009B72C1"/>
    <w:rsid w:val="009C0D6D"/>
    <w:rsid w:val="009C3ADC"/>
    <w:rsid w:val="009D6AAA"/>
    <w:rsid w:val="009E35AC"/>
    <w:rsid w:val="009E5D3B"/>
    <w:rsid w:val="009E6C8F"/>
    <w:rsid w:val="009F359D"/>
    <w:rsid w:val="009F6757"/>
    <w:rsid w:val="00A013EB"/>
    <w:rsid w:val="00A07E8D"/>
    <w:rsid w:val="00A10CD6"/>
    <w:rsid w:val="00A11128"/>
    <w:rsid w:val="00A21147"/>
    <w:rsid w:val="00A23E7B"/>
    <w:rsid w:val="00A37884"/>
    <w:rsid w:val="00A458AB"/>
    <w:rsid w:val="00A45E49"/>
    <w:rsid w:val="00A51F0F"/>
    <w:rsid w:val="00A56552"/>
    <w:rsid w:val="00A573AE"/>
    <w:rsid w:val="00A5797A"/>
    <w:rsid w:val="00A76025"/>
    <w:rsid w:val="00A8011D"/>
    <w:rsid w:val="00A8093A"/>
    <w:rsid w:val="00A84B26"/>
    <w:rsid w:val="00A93A62"/>
    <w:rsid w:val="00A94C92"/>
    <w:rsid w:val="00A9529E"/>
    <w:rsid w:val="00AA398D"/>
    <w:rsid w:val="00AB2D70"/>
    <w:rsid w:val="00AB3633"/>
    <w:rsid w:val="00AC06A2"/>
    <w:rsid w:val="00AC06CA"/>
    <w:rsid w:val="00AC0C95"/>
    <w:rsid w:val="00AD5C22"/>
    <w:rsid w:val="00AE1818"/>
    <w:rsid w:val="00AE2B44"/>
    <w:rsid w:val="00AF15C9"/>
    <w:rsid w:val="00AF4DEF"/>
    <w:rsid w:val="00B0530C"/>
    <w:rsid w:val="00B054A7"/>
    <w:rsid w:val="00B05718"/>
    <w:rsid w:val="00B06A71"/>
    <w:rsid w:val="00B20105"/>
    <w:rsid w:val="00B229D6"/>
    <w:rsid w:val="00B27D60"/>
    <w:rsid w:val="00B36F57"/>
    <w:rsid w:val="00B37051"/>
    <w:rsid w:val="00B44318"/>
    <w:rsid w:val="00B5194E"/>
    <w:rsid w:val="00B55D81"/>
    <w:rsid w:val="00B70D05"/>
    <w:rsid w:val="00B73FB9"/>
    <w:rsid w:val="00B83C36"/>
    <w:rsid w:val="00B8489C"/>
    <w:rsid w:val="00B91B57"/>
    <w:rsid w:val="00B97483"/>
    <w:rsid w:val="00BA2D33"/>
    <w:rsid w:val="00BA7CD8"/>
    <w:rsid w:val="00BB074C"/>
    <w:rsid w:val="00BB63C8"/>
    <w:rsid w:val="00BC213C"/>
    <w:rsid w:val="00BC3B6D"/>
    <w:rsid w:val="00BF11E6"/>
    <w:rsid w:val="00BF2083"/>
    <w:rsid w:val="00BF7FAE"/>
    <w:rsid w:val="00C02503"/>
    <w:rsid w:val="00C026FE"/>
    <w:rsid w:val="00C04549"/>
    <w:rsid w:val="00C06089"/>
    <w:rsid w:val="00C06C1E"/>
    <w:rsid w:val="00C10669"/>
    <w:rsid w:val="00C17427"/>
    <w:rsid w:val="00C20B00"/>
    <w:rsid w:val="00C21D68"/>
    <w:rsid w:val="00C314BE"/>
    <w:rsid w:val="00C31800"/>
    <w:rsid w:val="00C319AF"/>
    <w:rsid w:val="00C348F6"/>
    <w:rsid w:val="00C41D73"/>
    <w:rsid w:val="00C43A34"/>
    <w:rsid w:val="00C45132"/>
    <w:rsid w:val="00C4661E"/>
    <w:rsid w:val="00C51BCA"/>
    <w:rsid w:val="00C63EAB"/>
    <w:rsid w:val="00C74388"/>
    <w:rsid w:val="00C75B51"/>
    <w:rsid w:val="00C84534"/>
    <w:rsid w:val="00C9257D"/>
    <w:rsid w:val="00C96EA0"/>
    <w:rsid w:val="00CA0938"/>
    <w:rsid w:val="00CA7FF0"/>
    <w:rsid w:val="00CC224C"/>
    <w:rsid w:val="00CD02BB"/>
    <w:rsid w:val="00CD5F49"/>
    <w:rsid w:val="00CE03D4"/>
    <w:rsid w:val="00CE0F3C"/>
    <w:rsid w:val="00CE336A"/>
    <w:rsid w:val="00CE72A3"/>
    <w:rsid w:val="00CF4D82"/>
    <w:rsid w:val="00CF51B3"/>
    <w:rsid w:val="00D14963"/>
    <w:rsid w:val="00D32A53"/>
    <w:rsid w:val="00D32CCB"/>
    <w:rsid w:val="00D366D1"/>
    <w:rsid w:val="00D37D8D"/>
    <w:rsid w:val="00D4720D"/>
    <w:rsid w:val="00D50FF5"/>
    <w:rsid w:val="00D53316"/>
    <w:rsid w:val="00D54F1C"/>
    <w:rsid w:val="00D5512B"/>
    <w:rsid w:val="00D560FD"/>
    <w:rsid w:val="00D565E6"/>
    <w:rsid w:val="00D56767"/>
    <w:rsid w:val="00D57DB0"/>
    <w:rsid w:val="00D606CC"/>
    <w:rsid w:val="00D60FDC"/>
    <w:rsid w:val="00D6132C"/>
    <w:rsid w:val="00D61DFF"/>
    <w:rsid w:val="00D65301"/>
    <w:rsid w:val="00D7218E"/>
    <w:rsid w:val="00D822E5"/>
    <w:rsid w:val="00D92326"/>
    <w:rsid w:val="00D931D0"/>
    <w:rsid w:val="00D94218"/>
    <w:rsid w:val="00DA1E9E"/>
    <w:rsid w:val="00DA1F8E"/>
    <w:rsid w:val="00DA531F"/>
    <w:rsid w:val="00DA58FF"/>
    <w:rsid w:val="00DB4B5A"/>
    <w:rsid w:val="00DB6322"/>
    <w:rsid w:val="00DC0BE0"/>
    <w:rsid w:val="00DC0CC5"/>
    <w:rsid w:val="00DC348A"/>
    <w:rsid w:val="00DC3909"/>
    <w:rsid w:val="00DE01EC"/>
    <w:rsid w:val="00DE3E32"/>
    <w:rsid w:val="00DE5225"/>
    <w:rsid w:val="00DF1645"/>
    <w:rsid w:val="00DF5EA4"/>
    <w:rsid w:val="00DF7FA6"/>
    <w:rsid w:val="00E00BBD"/>
    <w:rsid w:val="00E05863"/>
    <w:rsid w:val="00E101A3"/>
    <w:rsid w:val="00E10ED2"/>
    <w:rsid w:val="00E22CBA"/>
    <w:rsid w:val="00E25E26"/>
    <w:rsid w:val="00E30BA2"/>
    <w:rsid w:val="00E34396"/>
    <w:rsid w:val="00E37BE3"/>
    <w:rsid w:val="00E432DE"/>
    <w:rsid w:val="00E50A31"/>
    <w:rsid w:val="00E55782"/>
    <w:rsid w:val="00E578C1"/>
    <w:rsid w:val="00E70157"/>
    <w:rsid w:val="00E75A88"/>
    <w:rsid w:val="00E75DBA"/>
    <w:rsid w:val="00E81F83"/>
    <w:rsid w:val="00E81FC1"/>
    <w:rsid w:val="00E834C6"/>
    <w:rsid w:val="00E907A3"/>
    <w:rsid w:val="00E912FA"/>
    <w:rsid w:val="00E9504E"/>
    <w:rsid w:val="00E97C19"/>
    <w:rsid w:val="00EA109B"/>
    <w:rsid w:val="00EA27DF"/>
    <w:rsid w:val="00EA3159"/>
    <w:rsid w:val="00EA5778"/>
    <w:rsid w:val="00EB56B1"/>
    <w:rsid w:val="00EB6731"/>
    <w:rsid w:val="00EC0231"/>
    <w:rsid w:val="00EC223B"/>
    <w:rsid w:val="00EC33C8"/>
    <w:rsid w:val="00ED5FE8"/>
    <w:rsid w:val="00EE52D9"/>
    <w:rsid w:val="00EF173A"/>
    <w:rsid w:val="00EF1C66"/>
    <w:rsid w:val="00EF6413"/>
    <w:rsid w:val="00F05746"/>
    <w:rsid w:val="00F11604"/>
    <w:rsid w:val="00F13D1A"/>
    <w:rsid w:val="00F165D9"/>
    <w:rsid w:val="00F205AF"/>
    <w:rsid w:val="00F237FC"/>
    <w:rsid w:val="00F23BA3"/>
    <w:rsid w:val="00F2582F"/>
    <w:rsid w:val="00F31869"/>
    <w:rsid w:val="00F31887"/>
    <w:rsid w:val="00F4285D"/>
    <w:rsid w:val="00F4575F"/>
    <w:rsid w:val="00F46DA3"/>
    <w:rsid w:val="00F53C78"/>
    <w:rsid w:val="00F570C9"/>
    <w:rsid w:val="00F613D0"/>
    <w:rsid w:val="00F618C3"/>
    <w:rsid w:val="00F71F42"/>
    <w:rsid w:val="00F8008A"/>
    <w:rsid w:val="00F834AD"/>
    <w:rsid w:val="00F84358"/>
    <w:rsid w:val="00F91A48"/>
    <w:rsid w:val="00FA00F0"/>
    <w:rsid w:val="00FA03B5"/>
    <w:rsid w:val="00FA2375"/>
    <w:rsid w:val="00FA2789"/>
    <w:rsid w:val="00FA397A"/>
    <w:rsid w:val="00FA39FE"/>
    <w:rsid w:val="00FA3D58"/>
    <w:rsid w:val="00FB3197"/>
    <w:rsid w:val="00FC0629"/>
    <w:rsid w:val="00FC457A"/>
    <w:rsid w:val="00FC711E"/>
    <w:rsid w:val="00FD0473"/>
    <w:rsid w:val="00FD3E20"/>
    <w:rsid w:val="00FD4450"/>
    <w:rsid w:val="00FD49B2"/>
    <w:rsid w:val="00FD53FA"/>
    <w:rsid w:val="00FD7457"/>
    <w:rsid w:val="00FE1387"/>
    <w:rsid w:val="00FE338B"/>
    <w:rsid w:val="00FE65CD"/>
    <w:rsid w:val="00FF258A"/>
    <w:rsid w:val="00FF46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6B43A"/>
  <w15:docId w15:val="{5542FB00-EF6A-45CF-A082-F15842FC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F4285D"/>
    <w:pPr>
      <w:spacing w:line="360" w:lineRule="auto"/>
      <w:jc w:val="both"/>
    </w:pPr>
    <w:rPr>
      <w:rFonts w:ascii="Times New Roman" w:hAnsi="Times New Roman" w:cs="Times New Roman"/>
      <w:b/>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3">
    <w:name w:val="Style3"/>
    <w:basedOn w:val="Parasts"/>
    <w:uiPriority w:val="99"/>
    <w:rsid w:val="00DC0CC5"/>
    <w:pPr>
      <w:widowControl w:val="0"/>
      <w:autoSpaceDE w:val="0"/>
      <w:autoSpaceDN w:val="0"/>
      <w:adjustRightInd w:val="0"/>
      <w:spacing w:after="0" w:line="418" w:lineRule="exact"/>
      <w:jc w:val="center"/>
    </w:pPr>
    <w:rPr>
      <w:rFonts w:eastAsiaTheme="minorEastAsia"/>
      <w:lang w:eastAsia="pl-PL"/>
    </w:rPr>
  </w:style>
  <w:style w:type="character" w:customStyle="1" w:styleId="FontStyle11">
    <w:name w:val="Font Style11"/>
    <w:basedOn w:val="Noklusjumarindkopasfonts"/>
    <w:uiPriority w:val="99"/>
    <w:rsid w:val="00DC0CC5"/>
    <w:rPr>
      <w:rFonts w:ascii="Times New Roman" w:hAnsi="Times New Roman" w:cs="Times New Roman"/>
      <w:b/>
      <w:bCs/>
      <w:sz w:val="22"/>
      <w:szCs w:val="22"/>
    </w:rPr>
  </w:style>
  <w:style w:type="character" w:customStyle="1" w:styleId="FontStyle12">
    <w:name w:val="Font Style12"/>
    <w:basedOn w:val="Noklusjumarindkopasfonts"/>
    <w:uiPriority w:val="99"/>
    <w:rsid w:val="00DC0CC5"/>
    <w:rPr>
      <w:rFonts w:ascii="Times New Roman" w:hAnsi="Times New Roman" w:cs="Times New Roman"/>
      <w:b/>
      <w:bCs/>
      <w:spacing w:val="-20"/>
      <w:sz w:val="24"/>
      <w:szCs w:val="24"/>
    </w:rPr>
  </w:style>
  <w:style w:type="paragraph" w:customStyle="1" w:styleId="Style4">
    <w:name w:val="Style4"/>
    <w:basedOn w:val="Parasts"/>
    <w:uiPriority w:val="99"/>
    <w:rsid w:val="00DC0CC5"/>
    <w:pPr>
      <w:widowControl w:val="0"/>
      <w:autoSpaceDE w:val="0"/>
      <w:autoSpaceDN w:val="0"/>
      <w:adjustRightInd w:val="0"/>
      <w:spacing w:after="0" w:line="418" w:lineRule="exact"/>
    </w:pPr>
    <w:rPr>
      <w:rFonts w:eastAsiaTheme="minorEastAsia"/>
      <w:lang w:eastAsia="pl-PL"/>
    </w:rPr>
  </w:style>
  <w:style w:type="paragraph" w:customStyle="1" w:styleId="Style5">
    <w:name w:val="Style5"/>
    <w:basedOn w:val="Parasts"/>
    <w:uiPriority w:val="99"/>
    <w:rsid w:val="00DC0CC5"/>
    <w:pPr>
      <w:widowControl w:val="0"/>
      <w:autoSpaceDE w:val="0"/>
      <w:autoSpaceDN w:val="0"/>
      <w:adjustRightInd w:val="0"/>
      <w:spacing w:after="0" w:line="240" w:lineRule="auto"/>
    </w:pPr>
    <w:rPr>
      <w:rFonts w:eastAsiaTheme="minorEastAsia"/>
      <w:lang w:eastAsia="pl-PL"/>
    </w:rPr>
  </w:style>
  <w:style w:type="paragraph" w:customStyle="1" w:styleId="Style6">
    <w:name w:val="Style6"/>
    <w:basedOn w:val="Parasts"/>
    <w:uiPriority w:val="99"/>
    <w:rsid w:val="00DC0CC5"/>
    <w:pPr>
      <w:widowControl w:val="0"/>
      <w:autoSpaceDE w:val="0"/>
      <w:autoSpaceDN w:val="0"/>
      <w:adjustRightInd w:val="0"/>
      <w:spacing w:after="0" w:line="422" w:lineRule="exact"/>
    </w:pPr>
    <w:rPr>
      <w:rFonts w:eastAsiaTheme="minorEastAsia"/>
      <w:lang w:eastAsia="pl-PL"/>
    </w:rPr>
  </w:style>
  <w:style w:type="character" w:customStyle="1" w:styleId="FontStyle13">
    <w:name w:val="Font Style13"/>
    <w:basedOn w:val="Noklusjumarindkopasfonts"/>
    <w:uiPriority w:val="99"/>
    <w:rsid w:val="00DC0CC5"/>
    <w:rPr>
      <w:rFonts w:ascii="Times New Roman" w:hAnsi="Times New Roman" w:cs="Times New Roman"/>
      <w:sz w:val="22"/>
      <w:szCs w:val="22"/>
    </w:rPr>
  </w:style>
  <w:style w:type="paragraph" w:styleId="Sarakstarindkopa">
    <w:name w:val="List Paragraph"/>
    <w:aliases w:val="Listaszerű bekezdés1,List Paragraph à moi,Dot pt,F5 List Paragraph,Numbered Para 1,No Spacing1,List Paragraph Char Char Char,Indicator Text,Bullet Points,MAIN CONTENT,IFCL - List Paragraph,List Paragraph12,OBC Bullet,LISTA"/>
    <w:basedOn w:val="Parasts"/>
    <w:link w:val="SarakstarindkopaRakstz"/>
    <w:uiPriority w:val="34"/>
    <w:qFormat/>
    <w:rsid w:val="003E5A0B"/>
    <w:pPr>
      <w:spacing w:after="200" w:line="276" w:lineRule="auto"/>
      <w:ind w:left="720"/>
      <w:contextualSpacing/>
    </w:pPr>
  </w:style>
  <w:style w:type="character" w:customStyle="1" w:styleId="SarakstarindkopaRakstz">
    <w:name w:val="Saraksta rindkopa Rakstz."/>
    <w:aliases w:val="Listaszerű bekezdés1 Rakstz.,List Paragraph à moi Rakstz.,Dot pt Rakstz.,F5 List Paragraph Rakstz.,Numbered Para 1 Rakstz.,No Spacing1 Rakstz.,List Paragraph Char Char Char Rakstz.,Indicator Text Rakstz.,Bullet Points Rakstz."/>
    <w:link w:val="Sarakstarindkopa"/>
    <w:uiPriority w:val="34"/>
    <w:qFormat/>
    <w:locked/>
    <w:rsid w:val="003E5A0B"/>
  </w:style>
  <w:style w:type="paragraph" w:styleId="Galvene">
    <w:name w:val="header"/>
    <w:basedOn w:val="Parasts"/>
    <w:link w:val="GalveneRakstz"/>
    <w:uiPriority w:val="99"/>
    <w:unhideWhenUsed/>
    <w:rsid w:val="00B054A7"/>
    <w:pPr>
      <w:tabs>
        <w:tab w:val="center" w:pos="4536"/>
        <w:tab w:val="right" w:pos="9072"/>
      </w:tabs>
      <w:spacing w:after="0" w:line="240" w:lineRule="auto"/>
    </w:pPr>
  </w:style>
  <w:style w:type="character" w:customStyle="1" w:styleId="GalveneRakstz">
    <w:name w:val="Galvene Rakstz."/>
    <w:basedOn w:val="Noklusjumarindkopasfonts"/>
    <w:link w:val="Galvene"/>
    <w:uiPriority w:val="99"/>
    <w:rsid w:val="00B054A7"/>
  </w:style>
  <w:style w:type="paragraph" w:styleId="Kjene">
    <w:name w:val="footer"/>
    <w:basedOn w:val="Parasts"/>
    <w:link w:val="KjeneRakstz"/>
    <w:uiPriority w:val="99"/>
    <w:unhideWhenUsed/>
    <w:rsid w:val="00B054A7"/>
    <w:pPr>
      <w:tabs>
        <w:tab w:val="center" w:pos="4536"/>
        <w:tab w:val="right" w:pos="9072"/>
      </w:tabs>
      <w:spacing w:after="0" w:line="240" w:lineRule="auto"/>
    </w:pPr>
  </w:style>
  <w:style w:type="character" w:customStyle="1" w:styleId="KjeneRakstz">
    <w:name w:val="Kājene Rakstz."/>
    <w:basedOn w:val="Noklusjumarindkopasfonts"/>
    <w:link w:val="Kjene"/>
    <w:uiPriority w:val="99"/>
    <w:rsid w:val="00B054A7"/>
  </w:style>
  <w:style w:type="paragraph" w:styleId="Balonteksts">
    <w:name w:val="Balloon Text"/>
    <w:basedOn w:val="Parasts"/>
    <w:link w:val="BalontekstsRakstz"/>
    <w:uiPriority w:val="99"/>
    <w:semiHidden/>
    <w:unhideWhenUsed/>
    <w:rsid w:val="006B0FE9"/>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B0FE9"/>
    <w:rPr>
      <w:rFonts w:ascii="Tahoma" w:hAnsi="Tahoma" w:cs="Tahoma"/>
      <w:sz w:val="16"/>
      <w:szCs w:val="16"/>
    </w:rPr>
  </w:style>
  <w:style w:type="table" w:styleId="Reatabula">
    <w:name w:val="Table Grid"/>
    <w:basedOn w:val="Parastatabula"/>
    <w:uiPriority w:val="39"/>
    <w:rsid w:val="00732C9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3EF7"/>
    <w:pPr>
      <w:autoSpaceDE w:val="0"/>
      <w:autoSpaceDN w:val="0"/>
      <w:adjustRightInd w:val="0"/>
      <w:spacing w:after="0" w:line="240" w:lineRule="auto"/>
    </w:pPr>
    <w:rPr>
      <w:rFonts w:ascii="Times New Roman" w:hAnsi="Times New Roman" w:cs="Times New Roman"/>
      <w:color w:val="000000"/>
      <w:sz w:val="24"/>
      <w:szCs w:val="24"/>
    </w:rPr>
  </w:style>
  <w:style w:type="character" w:styleId="Komentraatsauce">
    <w:name w:val="annotation reference"/>
    <w:basedOn w:val="Noklusjumarindkopasfonts"/>
    <w:uiPriority w:val="99"/>
    <w:semiHidden/>
    <w:unhideWhenUsed/>
    <w:rsid w:val="002E18FC"/>
    <w:rPr>
      <w:sz w:val="16"/>
      <w:szCs w:val="16"/>
    </w:rPr>
  </w:style>
  <w:style w:type="paragraph" w:styleId="Komentrateksts">
    <w:name w:val="annotation text"/>
    <w:basedOn w:val="Parasts"/>
    <w:link w:val="KomentratekstsRakstz"/>
    <w:uiPriority w:val="99"/>
    <w:unhideWhenUsed/>
    <w:rsid w:val="002E18FC"/>
    <w:pPr>
      <w:spacing w:line="240" w:lineRule="auto"/>
    </w:pPr>
    <w:rPr>
      <w:sz w:val="20"/>
      <w:szCs w:val="20"/>
    </w:rPr>
  </w:style>
  <w:style w:type="character" w:customStyle="1" w:styleId="KomentratekstsRakstz">
    <w:name w:val="Komentāra teksts Rakstz."/>
    <w:basedOn w:val="Noklusjumarindkopasfonts"/>
    <w:link w:val="Komentrateksts"/>
    <w:uiPriority w:val="99"/>
    <w:rsid w:val="002E18FC"/>
    <w:rPr>
      <w:sz w:val="20"/>
      <w:szCs w:val="20"/>
    </w:rPr>
  </w:style>
  <w:style w:type="paragraph" w:styleId="Komentratma">
    <w:name w:val="annotation subject"/>
    <w:basedOn w:val="Komentrateksts"/>
    <w:next w:val="Komentrateksts"/>
    <w:link w:val="KomentratmaRakstz"/>
    <w:uiPriority w:val="99"/>
    <w:semiHidden/>
    <w:unhideWhenUsed/>
    <w:rsid w:val="002E18FC"/>
    <w:rPr>
      <w:bCs/>
    </w:rPr>
  </w:style>
  <w:style w:type="character" w:customStyle="1" w:styleId="KomentratmaRakstz">
    <w:name w:val="Komentāra tēma Rakstz."/>
    <w:basedOn w:val="KomentratekstsRakstz"/>
    <w:link w:val="Komentratma"/>
    <w:uiPriority w:val="99"/>
    <w:semiHidden/>
    <w:rsid w:val="002E18FC"/>
    <w:rPr>
      <w:b/>
      <w:bCs/>
      <w:sz w:val="20"/>
      <w:szCs w:val="20"/>
    </w:rPr>
  </w:style>
  <w:style w:type="paragraph" w:styleId="Prskatjums">
    <w:name w:val="Revision"/>
    <w:hidden/>
    <w:uiPriority w:val="99"/>
    <w:semiHidden/>
    <w:rsid w:val="0060414E"/>
    <w:pPr>
      <w:spacing w:after="0" w:line="240" w:lineRule="auto"/>
    </w:pPr>
  </w:style>
  <w:style w:type="character" w:customStyle="1" w:styleId="tlid-translation">
    <w:name w:val="tlid-translation"/>
    <w:basedOn w:val="Noklusjumarindkopasfonts"/>
    <w:rsid w:val="009016BA"/>
  </w:style>
  <w:style w:type="table" w:customStyle="1" w:styleId="Tabela-Siatka1">
    <w:name w:val="Tabela - Siatka1"/>
    <w:basedOn w:val="Parastatabula"/>
    <w:uiPriority w:val="39"/>
    <w:rsid w:val="002A11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Noklusjumarindkopasfonts"/>
    <w:rsid w:val="00F91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98669">
      <w:bodyDiv w:val="1"/>
      <w:marLeft w:val="0"/>
      <w:marRight w:val="0"/>
      <w:marTop w:val="0"/>
      <w:marBottom w:val="0"/>
      <w:divBdr>
        <w:top w:val="none" w:sz="0" w:space="0" w:color="auto"/>
        <w:left w:val="none" w:sz="0" w:space="0" w:color="auto"/>
        <w:bottom w:val="none" w:sz="0" w:space="0" w:color="auto"/>
        <w:right w:val="none" w:sz="0" w:space="0" w:color="auto"/>
      </w:divBdr>
    </w:div>
    <w:div w:id="666710710">
      <w:bodyDiv w:val="1"/>
      <w:marLeft w:val="0"/>
      <w:marRight w:val="0"/>
      <w:marTop w:val="0"/>
      <w:marBottom w:val="0"/>
      <w:divBdr>
        <w:top w:val="none" w:sz="0" w:space="0" w:color="auto"/>
        <w:left w:val="none" w:sz="0" w:space="0" w:color="auto"/>
        <w:bottom w:val="none" w:sz="0" w:space="0" w:color="auto"/>
        <w:right w:val="none" w:sz="0" w:space="0" w:color="auto"/>
      </w:divBdr>
    </w:div>
    <w:div w:id="872229287">
      <w:bodyDiv w:val="1"/>
      <w:marLeft w:val="0"/>
      <w:marRight w:val="0"/>
      <w:marTop w:val="0"/>
      <w:marBottom w:val="0"/>
      <w:divBdr>
        <w:top w:val="none" w:sz="0" w:space="0" w:color="auto"/>
        <w:left w:val="none" w:sz="0" w:space="0" w:color="auto"/>
        <w:bottom w:val="none" w:sz="0" w:space="0" w:color="auto"/>
        <w:right w:val="none" w:sz="0" w:space="0" w:color="auto"/>
      </w:divBdr>
    </w:div>
    <w:div w:id="1297372128">
      <w:bodyDiv w:val="1"/>
      <w:marLeft w:val="0"/>
      <w:marRight w:val="0"/>
      <w:marTop w:val="0"/>
      <w:marBottom w:val="0"/>
      <w:divBdr>
        <w:top w:val="none" w:sz="0" w:space="0" w:color="auto"/>
        <w:left w:val="none" w:sz="0" w:space="0" w:color="auto"/>
        <w:bottom w:val="none" w:sz="0" w:space="0" w:color="auto"/>
        <w:right w:val="none" w:sz="0" w:space="0" w:color="auto"/>
      </w:divBdr>
    </w:div>
    <w:div w:id="203877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A2F7F-F205-4301-8500-0E280B4E2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4568</Words>
  <Characters>2604</Characters>
  <Application>Microsoft Office Word</Application>
  <DocSecurity>0</DocSecurity>
  <Lines>21</Lines>
  <Paragraphs>14</Paragraphs>
  <ScaleCrop>false</ScaleCrop>
  <HeadingPairs>
    <vt:vector size="8" baseType="variant">
      <vt:variant>
        <vt:lpstr>Title</vt:lpstr>
      </vt:variant>
      <vt:variant>
        <vt:i4>1</vt:i4>
      </vt:variant>
      <vt:variant>
        <vt:lpstr>Nosaukums</vt:lpstr>
      </vt:variant>
      <vt:variant>
        <vt:i4>1</vt:i4>
      </vt:variant>
      <vt:variant>
        <vt:lpstr>Tytuł</vt:lpstr>
      </vt:variant>
      <vt:variant>
        <vt:i4>1</vt:i4>
      </vt:variant>
      <vt:variant>
        <vt:lpstr>Cím</vt:lpstr>
      </vt:variant>
      <vt:variant>
        <vt:i4>1</vt:i4>
      </vt:variant>
    </vt:vector>
  </HeadingPairs>
  <TitlesOfParts>
    <vt:vector size="4" baseType="lpstr">
      <vt:lpstr/>
      <vt:lpstr/>
      <vt:lpstr/>
      <vt:lpstr/>
    </vt:vector>
  </TitlesOfParts>
  <Company>MRiRW</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Krzyżanowska Zofia</dc:creator>
  <cp:lastModifiedBy>Kaspars Funts</cp:lastModifiedBy>
  <cp:revision>7</cp:revision>
  <cp:lastPrinted>2020-02-24T11:00:00Z</cp:lastPrinted>
  <dcterms:created xsi:type="dcterms:W3CDTF">2020-02-26T13:04:00Z</dcterms:created>
  <dcterms:modified xsi:type="dcterms:W3CDTF">2020-02-26T13:27:00Z</dcterms:modified>
</cp:coreProperties>
</file>